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69C6" w14:textId="440B5A62" w:rsidR="00533023" w:rsidRDefault="00E47188">
      <w:pPr>
        <w:widowControl w:val="0"/>
        <w:pBdr>
          <w:top w:val="nil"/>
          <w:left w:val="nil"/>
          <w:bottom w:val="nil"/>
          <w:right w:val="nil"/>
          <w:between w:val="nil"/>
        </w:pBdr>
        <w:tabs>
          <w:tab w:val="right" w:pos="9639"/>
        </w:tabs>
        <w:spacing w:after="0"/>
        <w:jc w:val="both"/>
        <w:rPr>
          <w:rFonts w:ascii="Arial" w:eastAsia="Arial" w:hAnsi="Arial" w:cs="Arial"/>
          <w:b/>
          <w:i/>
          <w:color w:val="000000"/>
          <w:sz w:val="24"/>
          <w:szCs w:val="24"/>
        </w:rPr>
      </w:pPr>
      <w:r>
        <w:rPr>
          <w:rFonts w:ascii="Arial" w:eastAsia="Arial" w:hAnsi="Arial" w:cs="Arial"/>
          <w:b/>
          <w:color w:val="000000"/>
          <w:sz w:val="24"/>
          <w:szCs w:val="24"/>
        </w:rPr>
        <w:t>3GPP TSG-RAN WG2 Meeting #131</w:t>
      </w:r>
      <w:r>
        <w:rPr>
          <w:rFonts w:ascii="Arial" w:eastAsia="Arial" w:hAnsi="Arial" w:cs="Arial"/>
          <w:b/>
          <w:color w:val="000000"/>
          <w:sz w:val="24"/>
          <w:szCs w:val="24"/>
        </w:rPr>
        <w:tab/>
      </w:r>
      <w:bookmarkStart w:id="0" w:name="_Hlk206143261"/>
      <w:r w:rsidR="008D7259" w:rsidRPr="008D7259">
        <w:rPr>
          <w:rFonts w:ascii="Arial" w:eastAsia="Arial" w:hAnsi="Arial" w:cs="Arial"/>
          <w:b/>
          <w:color w:val="000000"/>
          <w:sz w:val="24"/>
          <w:szCs w:val="24"/>
        </w:rPr>
        <w:t>R2-25</w:t>
      </w:r>
      <w:bookmarkEnd w:id="0"/>
      <w:r w:rsidR="00E62DE6">
        <w:rPr>
          <w:rFonts w:ascii="Arial" w:eastAsia="Arial" w:hAnsi="Arial" w:cs="Arial"/>
          <w:b/>
          <w:color w:val="000000"/>
          <w:sz w:val="24"/>
          <w:szCs w:val="24"/>
        </w:rPr>
        <w:t>08705</w:t>
      </w:r>
    </w:p>
    <w:p w14:paraId="3F9E8874" w14:textId="3B0FAB86" w:rsidR="00533023" w:rsidRDefault="00410F65" w:rsidP="00410F65">
      <w:pPr>
        <w:widowControl w:val="0"/>
        <w:pBdr>
          <w:top w:val="nil"/>
          <w:left w:val="nil"/>
          <w:bottom w:val="nil"/>
          <w:right w:val="nil"/>
          <w:between w:val="nil"/>
        </w:pBdr>
        <w:spacing w:after="0"/>
        <w:jc w:val="both"/>
        <w:rPr>
          <w:rFonts w:ascii="Arial" w:eastAsia="Arial" w:hAnsi="Arial" w:cs="Arial"/>
          <w:b/>
          <w:color w:val="000000"/>
          <w:sz w:val="24"/>
          <w:szCs w:val="24"/>
        </w:rPr>
      </w:pPr>
      <w:r w:rsidRPr="00F26821">
        <w:rPr>
          <w:rFonts w:ascii="Arial" w:eastAsia="Arial" w:hAnsi="Arial" w:cs="Arial"/>
          <w:b/>
          <w:color w:val="000000"/>
          <w:sz w:val="24"/>
          <w:szCs w:val="24"/>
        </w:rPr>
        <w:t>Dallas, USA, 17</w:t>
      </w:r>
      <w:r w:rsidRPr="00F26821">
        <w:rPr>
          <w:rFonts w:ascii="Arial" w:eastAsia="Arial" w:hAnsi="Arial" w:cs="Arial"/>
          <w:b/>
          <w:color w:val="000000"/>
          <w:sz w:val="24"/>
          <w:szCs w:val="24"/>
          <w:vertAlign w:val="superscript"/>
        </w:rPr>
        <w:t>th</w:t>
      </w:r>
      <w:r w:rsidRPr="00F26821">
        <w:rPr>
          <w:rFonts w:ascii="Arial" w:eastAsia="Arial" w:hAnsi="Arial" w:cs="Arial"/>
          <w:b/>
          <w:color w:val="000000"/>
          <w:sz w:val="24"/>
          <w:szCs w:val="24"/>
        </w:rPr>
        <w:t xml:space="preserve"> - 21</w:t>
      </w:r>
      <w:r w:rsidRPr="00F26821">
        <w:rPr>
          <w:rFonts w:ascii="Arial" w:eastAsia="Arial" w:hAnsi="Arial" w:cs="Arial"/>
          <w:b/>
          <w:color w:val="000000"/>
          <w:sz w:val="24"/>
          <w:szCs w:val="24"/>
          <w:vertAlign w:val="superscript"/>
        </w:rPr>
        <w:t>st</w:t>
      </w:r>
      <w:r w:rsidRPr="00F26821">
        <w:rPr>
          <w:rFonts w:ascii="Arial" w:eastAsia="Arial" w:hAnsi="Arial" w:cs="Arial"/>
          <w:b/>
          <w:color w:val="000000"/>
          <w:sz w:val="24"/>
          <w:szCs w:val="24"/>
        </w:rPr>
        <w:t>, November 2025</w:t>
      </w:r>
    </w:p>
    <w:p w14:paraId="3FE59478" w14:textId="77777777" w:rsidR="00533023" w:rsidRDefault="00533023">
      <w:pPr>
        <w:widowControl w:val="0"/>
        <w:pBdr>
          <w:top w:val="nil"/>
          <w:left w:val="nil"/>
          <w:bottom w:val="nil"/>
          <w:right w:val="nil"/>
          <w:between w:val="nil"/>
        </w:pBdr>
        <w:spacing w:after="0"/>
        <w:jc w:val="both"/>
        <w:rPr>
          <w:rFonts w:ascii="Arial" w:eastAsia="Arial" w:hAnsi="Arial" w:cs="Arial"/>
          <w:b/>
          <w:color w:val="000000"/>
          <w:sz w:val="24"/>
          <w:szCs w:val="24"/>
        </w:rPr>
      </w:pPr>
    </w:p>
    <w:p w14:paraId="657DA0A0" w14:textId="77777777" w:rsidR="00533023" w:rsidRDefault="00533023">
      <w:pPr>
        <w:widowControl w:val="0"/>
        <w:pBdr>
          <w:top w:val="nil"/>
          <w:left w:val="nil"/>
          <w:bottom w:val="nil"/>
          <w:right w:val="nil"/>
          <w:between w:val="nil"/>
        </w:pBdr>
        <w:spacing w:after="0"/>
        <w:jc w:val="both"/>
        <w:rPr>
          <w:rFonts w:ascii="Arial" w:eastAsia="Arial" w:hAnsi="Arial" w:cs="Arial"/>
          <w:b/>
          <w:color w:val="000000"/>
          <w:sz w:val="24"/>
          <w:szCs w:val="24"/>
        </w:rPr>
      </w:pPr>
    </w:p>
    <w:p w14:paraId="1F87FC95" w14:textId="77777777" w:rsidR="00533023" w:rsidRDefault="00E47188">
      <w:pPr>
        <w:pBdr>
          <w:top w:val="nil"/>
          <w:left w:val="nil"/>
          <w:bottom w:val="nil"/>
          <w:right w:val="nil"/>
          <w:between w:val="nil"/>
        </w:pBdr>
        <w:tabs>
          <w:tab w:val="left" w:pos="1985"/>
        </w:tabs>
        <w:spacing w:after="120"/>
        <w:jc w:val="both"/>
        <w:rPr>
          <w:rFonts w:ascii="Arial" w:eastAsia="Arial" w:hAnsi="Arial" w:cs="Arial"/>
          <w:b/>
          <w:color w:val="000000"/>
          <w:sz w:val="24"/>
          <w:szCs w:val="24"/>
        </w:rPr>
      </w:pPr>
      <w:r>
        <w:rPr>
          <w:rFonts w:ascii="Arial" w:eastAsia="Arial" w:hAnsi="Arial" w:cs="Arial"/>
          <w:b/>
          <w:color w:val="000000"/>
          <w:sz w:val="24"/>
          <w:szCs w:val="24"/>
        </w:rPr>
        <w:t>Agenda item:</w:t>
      </w:r>
      <w:r>
        <w:rPr>
          <w:rFonts w:ascii="Arial" w:eastAsia="Arial" w:hAnsi="Arial" w:cs="Arial"/>
          <w:b/>
          <w:color w:val="000000"/>
          <w:sz w:val="24"/>
          <w:szCs w:val="24"/>
        </w:rPr>
        <w:tab/>
        <w:t>8.9.2</w:t>
      </w:r>
    </w:p>
    <w:p w14:paraId="3EF1AD88" w14:textId="5389CACC" w:rsidR="00533023" w:rsidRDefault="00E47188">
      <w:pPr>
        <w:tabs>
          <w:tab w:val="left" w:pos="1985"/>
        </w:tabs>
        <w:ind w:left="1985" w:hanging="1985"/>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r>
      <w:proofErr w:type="spellStart"/>
      <w:r>
        <w:rPr>
          <w:rFonts w:ascii="Arial" w:eastAsia="Arial" w:hAnsi="Arial" w:cs="Arial"/>
          <w:b/>
          <w:sz w:val="24"/>
          <w:szCs w:val="24"/>
        </w:rPr>
        <w:t>Sateliot</w:t>
      </w:r>
      <w:proofErr w:type="spellEnd"/>
      <w:r>
        <w:rPr>
          <w:rFonts w:ascii="Arial" w:eastAsia="Arial" w:hAnsi="Arial" w:cs="Arial"/>
          <w:b/>
          <w:sz w:val="24"/>
          <w:szCs w:val="24"/>
        </w:rPr>
        <w:t xml:space="preserve">, </w:t>
      </w:r>
      <w:proofErr w:type="spellStart"/>
      <w:r>
        <w:rPr>
          <w:rFonts w:ascii="Arial" w:eastAsia="Arial" w:hAnsi="Arial" w:cs="Arial"/>
          <w:b/>
          <w:sz w:val="24"/>
          <w:szCs w:val="24"/>
        </w:rPr>
        <w:t>Novamint</w:t>
      </w:r>
      <w:proofErr w:type="spellEnd"/>
      <w:r w:rsidR="00410F65">
        <w:rPr>
          <w:rFonts w:ascii="Arial" w:eastAsia="Arial" w:hAnsi="Arial" w:cs="Arial"/>
          <w:b/>
          <w:sz w:val="24"/>
          <w:szCs w:val="24"/>
        </w:rPr>
        <w:t>, Nordic</w:t>
      </w:r>
      <w:r w:rsidR="0017614E">
        <w:rPr>
          <w:rFonts w:ascii="Arial" w:eastAsia="Arial" w:hAnsi="Arial" w:cs="Arial"/>
          <w:b/>
          <w:sz w:val="24"/>
          <w:szCs w:val="24"/>
        </w:rPr>
        <w:t>, Thales</w:t>
      </w:r>
      <w:r>
        <w:t xml:space="preserve">     </w:t>
      </w:r>
    </w:p>
    <w:p w14:paraId="589B063C" w14:textId="70251432" w:rsidR="00533023" w:rsidRDefault="00E47188">
      <w:pPr>
        <w:ind w:left="1985" w:hanging="1985"/>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00410F65">
        <w:rPr>
          <w:rFonts w:ascii="Arial" w:eastAsia="Arial" w:hAnsi="Arial" w:cs="Arial"/>
          <w:b/>
          <w:sz w:val="24"/>
          <w:szCs w:val="24"/>
        </w:rPr>
        <w:t xml:space="preserve">On the need for </w:t>
      </w:r>
      <w:r w:rsidR="00752592">
        <w:rPr>
          <w:rFonts w:ascii="Arial" w:eastAsia="Arial" w:hAnsi="Arial" w:cs="Arial"/>
          <w:b/>
          <w:sz w:val="24"/>
          <w:szCs w:val="24"/>
        </w:rPr>
        <w:t xml:space="preserve">a </w:t>
      </w:r>
      <w:r w:rsidR="00410F65">
        <w:rPr>
          <w:rFonts w:ascii="Arial" w:eastAsia="Arial" w:hAnsi="Arial" w:cs="Arial"/>
          <w:b/>
          <w:sz w:val="24"/>
          <w:szCs w:val="24"/>
        </w:rPr>
        <w:t xml:space="preserve">NAS </w:t>
      </w:r>
      <w:r w:rsidR="00752592">
        <w:rPr>
          <w:rFonts w:ascii="Arial" w:eastAsia="Arial" w:hAnsi="Arial" w:cs="Arial"/>
          <w:b/>
          <w:sz w:val="24"/>
          <w:szCs w:val="24"/>
        </w:rPr>
        <w:t>indication</w:t>
      </w:r>
      <w:r w:rsidR="00410F65">
        <w:rPr>
          <w:rFonts w:ascii="Arial" w:eastAsia="Arial" w:hAnsi="Arial" w:cs="Arial"/>
          <w:b/>
          <w:sz w:val="24"/>
          <w:szCs w:val="24"/>
        </w:rPr>
        <w:t xml:space="preserve"> for deciding S&amp;F Cell Suitability</w:t>
      </w:r>
    </w:p>
    <w:p w14:paraId="4E4AFEBE" w14:textId="77777777" w:rsidR="00533023" w:rsidRDefault="00E47188">
      <w:pPr>
        <w:ind w:left="1985" w:hanging="1985"/>
        <w:jc w:val="both"/>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IoT_NTN_Ph3 - Release 19</w:t>
      </w:r>
    </w:p>
    <w:p w14:paraId="2E1B9BC9" w14:textId="77777777" w:rsidR="00533023" w:rsidRDefault="00E47188">
      <w:pPr>
        <w:tabs>
          <w:tab w:val="left" w:pos="1985"/>
        </w:tabs>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743442E9" w14:textId="77777777" w:rsidR="00533023" w:rsidRDefault="00E47188">
      <w:pPr>
        <w:pStyle w:val="Heading1"/>
        <w:jc w:val="both"/>
      </w:pPr>
      <w:r>
        <w:t>1</w:t>
      </w:r>
      <w:r>
        <w:tab/>
        <w:t>Introduction</w:t>
      </w:r>
    </w:p>
    <w:p w14:paraId="07D45746" w14:textId="5528A8E5" w:rsidR="003775E0" w:rsidRDefault="00C179F3">
      <w:pPr>
        <w:jc w:val="both"/>
        <w:rPr>
          <w:color w:val="000000"/>
          <w:sz w:val="22"/>
          <w:szCs w:val="22"/>
        </w:rPr>
      </w:pPr>
      <w:r w:rsidRPr="00C179F3">
        <w:rPr>
          <w:color w:val="000000"/>
          <w:sz w:val="22"/>
          <w:szCs w:val="22"/>
        </w:rPr>
        <w:t xml:space="preserve">In RAN2#131, with the help of illustrative examples, [1] tried to explain how the lack of AS-NAS coordination can lead to suboptimal S&amp;F operation of an NB-IoT device. </w:t>
      </w:r>
      <w:proofErr w:type="gramStart"/>
      <w:r w:rsidRPr="00C179F3">
        <w:rPr>
          <w:color w:val="000000"/>
          <w:sz w:val="22"/>
          <w:szCs w:val="22"/>
        </w:rPr>
        <w:t>In particular, there</w:t>
      </w:r>
      <w:proofErr w:type="gramEnd"/>
      <w:r w:rsidRPr="00C179F3">
        <w:rPr>
          <w:color w:val="000000"/>
          <w:sz w:val="22"/>
          <w:szCs w:val="22"/>
        </w:rPr>
        <w:t xml:space="preserve"> could be situations in which a UE may remain camped on a cell which is considered suitable as per AS conditions but renders useless as per NAS conditions (i.e. NAS procedures will not be initiated in the cell), preventing the UE from considering other potential candidate cells</w:t>
      </w:r>
      <w:r w:rsidR="003775E0">
        <w:rPr>
          <w:color w:val="000000"/>
          <w:sz w:val="22"/>
          <w:szCs w:val="22"/>
        </w:rPr>
        <w:t xml:space="preserve">.  </w:t>
      </w:r>
    </w:p>
    <w:p w14:paraId="13F7DD22" w14:textId="3D75456B" w:rsidR="00533023" w:rsidRPr="00D13F6E" w:rsidRDefault="00C179F3">
      <w:pPr>
        <w:jc w:val="both"/>
        <w:rPr>
          <w:sz w:val="22"/>
          <w:szCs w:val="22"/>
        </w:rPr>
      </w:pPr>
      <w:r w:rsidRPr="00C179F3">
        <w:rPr>
          <w:color w:val="000000"/>
          <w:sz w:val="22"/>
          <w:szCs w:val="22"/>
        </w:rPr>
        <w:t xml:space="preserve">This emanates from the fact that AS has not all the information needed to </w:t>
      </w:r>
      <w:proofErr w:type="gramStart"/>
      <w:r w:rsidRPr="00C179F3">
        <w:rPr>
          <w:color w:val="000000"/>
          <w:sz w:val="22"/>
          <w:szCs w:val="22"/>
        </w:rPr>
        <w:t>make a decision</w:t>
      </w:r>
      <w:proofErr w:type="gramEnd"/>
      <w:r w:rsidRPr="00C179F3">
        <w:rPr>
          <w:color w:val="000000"/>
          <w:sz w:val="22"/>
          <w:szCs w:val="22"/>
        </w:rPr>
        <w:t xml:space="preserve"> about the suitability of a cell when operating in S&amp;F mode but needs to rely on NAS layer decision, which can determine whether NAS procedures can be initiated based on</w:t>
      </w:r>
      <w:r w:rsidR="00E47188" w:rsidRPr="00D13F6E">
        <w:rPr>
          <w:sz w:val="22"/>
          <w:szCs w:val="22"/>
        </w:rPr>
        <w:t xml:space="preserve">: </w:t>
      </w:r>
    </w:p>
    <w:p w14:paraId="26EB17D4" w14:textId="235AD87C" w:rsidR="00533023" w:rsidRPr="00D13F6E" w:rsidRDefault="00C179F3">
      <w:pPr>
        <w:numPr>
          <w:ilvl w:val="0"/>
          <w:numId w:val="4"/>
        </w:numPr>
        <w:pBdr>
          <w:top w:val="nil"/>
          <w:left w:val="nil"/>
          <w:bottom w:val="nil"/>
          <w:right w:val="nil"/>
          <w:between w:val="nil"/>
        </w:pBdr>
        <w:spacing w:after="0"/>
        <w:jc w:val="both"/>
        <w:rPr>
          <w:color w:val="000000"/>
          <w:sz w:val="22"/>
          <w:szCs w:val="22"/>
        </w:rPr>
      </w:pPr>
      <w:r w:rsidRPr="00C179F3">
        <w:rPr>
          <w:color w:val="000000"/>
          <w:sz w:val="22"/>
          <w:szCs w:val="22"/>
        </w:rPr>
        <w:t>Whether NAS currently runs the T3451 timer and the corresponding normative behaviour associated to this</w:t>
      </w:r>
      <w:r w:rsidR="00FF0050">
        <w:rPr>
          <w:color w:val="000000"/>
          <w:sz w:val="22"/>
          <w:szCs w:val="22"/>
        </w:rPr>
        <w:t>; and</w:t>
      </w:r>
    </w:p>
    <w:p w14:paraId="23FDD584" w14:textId="3ACC70C6" w:rsidR="00533023" w:rsidRPr="00D13F6E" w:rsidRDefault="00C179F3">
      <w:pPr>
        <w:numPr>
          <w:ilvl w:val="0"/>
          <w:numId w:val="4"/>
        </w:numPr>
        <w:pBdr>
          <w:top w:val="nil"/>
          <w:left w:val="nil"/>
          <w:bottom w:val="nil"/>
          <w:right w:val="nil"/>
          <w:between w:val="nil"/>
        </w:pBdr>
        <w:spacing w:after="0"/>
        <w:jc w:val="both"/>
        <w:rPr>
          <w:color w:val="000000"/>
          <w:sz w:val="22"/>
          <w:szCs w:val="22"/>
        </w:rPr>
      </w:pPr>
      <w:r w:rsidRPr="00C179F3">
        <w:rPr>
          <w:color w:val="000000"/>
          <w:sz w:val="22"/>
          <w:szCs w:val="22"/>
        </w:rPr>
        <w:t>Whether the S&amp;F cell is operated by a satellite whose ID is in the NAS-configured</w:t>
      </w:r>
      <w:r w:rsidR="00FA187B">
        <w:rPr>
          <w:color w:val="000000"/>
          <w:sz w:val="22"/>
          <w:szCs w:val="22"/>
        </w:rPr>
        <w:t xml:space="preserve"> S&amp;F monitoring list</w:t>
      </w:r>
      <w:r w:rsidRPr="00C179F3">
        <w:rPr>
          <w:color w:val="000000"/>
          <w:sz w:val="22"/>
          <w:szCs w:val="22"/>
        </w:rPr>
        <w:t>.</w:t>
      </w:r>
    </w:p>
    <w:p w14:paraId="3EA5C123" w14:textId="12F4B015" w:rsidR="003775E0" w:rsidRDefault="00C179F3" w:rsidP="00FF0050">
      <w:pPr>
        <w:spacing w:before="120"/>
        <w:jc w:val="both"/>
        <w:rPr>
          <w:color w:val="000000"/>
          <w:sz w:val="22"/>
          <w:szCs w:val="22"/>
        </w:rPr>
      </w:pPr>
      <w:r w:rsidRPr="00C179F3">
        <w:rPr>
          <w:color w:val="000000"/>
          <w:sz w:val="22"/>
          <w:szCs w:val="22"/>
        </w:rPr>
        <w:t>Both AS and NAS need coordination to process information individually available with them. For instance, NAS requires to know from SIBs whether a cell operates in S&amp;F mode and the satellite ID of the cell. With these two pieces of information, NAS can decide whether a detected S&amp;F cell can be used for any NAS procedure based on whether this satisfies T3451 timer and S&amp;F monitoring list criteria</w:t>
      </w:r>
      <w:r>
        <w:rPr>
          <w:color w:val="000000"/>
          <w:sz w:val="22"/>
          <w:szCs w:val="22"/>
        </w:rPr>
        <w:t>.</w:t>
      </w:r>
      <w:r w:rsidR="003775E0">
        <w:rPr>
          <w:color w:val="000000"/>
          <w:sz w:val="22"/>
          <w:szCs w:val="22"/>
        </w:rPr>
        <w:t xml:space="preserve">: </w:t>
      </w:r>
    </w:p>
    <w:p w14:paraId="5C78267A" w14:textId="4FC8DB50" w:rsidR="00752592" w:rsidRPr="00D13F6E" w:rsidRDefault="00C179F3">
      <w:pPr>
        <w:jc w:val="both"/>
        <w:rPr>
          <w:color w:val="000000"/>
          <w:sz w:val="22"/>
          <w:szCs w:val="22"/>
        </w:rPr>
      </w:pPr>
      <w:r w:rsidRPr="00C179F3">
        <w:rPr>
          <w:color w:val="000000"/>
          <w:sz w:val="22"/>
          <w:szCs w:val="22"/>
        </w:rPr>
        <w:t>With this background, the objective of this paper is to justify and specify how a simple, but a vital NAS indication or notification can help AS decide on S&amp;F cell suitability</w:t>
      </w:r>
      <w:r w:rsidR="00752592">
        <w:rPr>
          <w:color w:val="000000"/>
          <w:sz w:val="22"/>
          <w:szCs w:val="22"/>
        </w:rPr>
        <w:t xml:space="preserve">. </w:t>
      </w:r>
    </w:p>
    <w:p w14:paraId="37BFBD92" w14:textId="18B4013C" w:rsidR="00533023" w:rsidRDefault="00E47188">
      <w:pPr>
        <w:pStyle w:val="Heading1"/>
        <w:jc w:val="both"/>
      </w:pPr>
      <w:r>
        <w:t>2</w:t>
      </w:r>
      <w:r>
        <w:tab/>
        <w:t>Discussion</w:t>
      </w:r>
    </w:p>
    <w:p w14:paraId="77DBD690" w14:textId="75A36424" w:rsidR="007C2019" w:rsidRPr="007C2019" w:rsidRDefault="007C2019" w:rsidP="007C2019">
      <w:pPr>
        <w:pStyle w:val="Heading2"/>
      </w:pPr>
      <w:r w:rsidRPr="007C2019">
        <w:t>2.1 Cell (Re)Selection enhancements</w:t>
      </w:r>
    </w:p>
    <w:p w14:paraId="7FB078F2" w14:textId="608BB883" w:rsidR="0046498B" w:rsidRDefault="00C179F3" w:rsidP="0004435E">
      <w:pPr>
        <w:spacing w:before="240" w:after="240"/>
        <w:jc w:val="both"/>
        <w:rPr>
          <w:sz w:val="22"/>
          <w:szCs w:val="22"/>
        </w:rPr>
      </w:pPr>
      <w:r w:rsidRPr="00C179F3">
        <w:rPr>
          <w:sz w:val="22"/>
          <w:szCs w:val="22"/>
        </w:rPr>
        <w:t>With the help of illustrative examples as presented in clause 2.1 of [1], it has been sufficiently explained as to how the lack of AS-NAS coordination can easily result in AS selecting a cell that is suitable from AS perspectives – but may not be use</w:t>
      </w:r>
      <w:r>
        <w:rPr>
          <w:sz w:val="22"/>
          <w:szCs w:val="22"/>
        </w:rPr>
        <w:t xml:space="preserve">ful </w:t>
      </w:r>
      <w:r w:rsidRPr="00C179F3">
        <w:rPr>
          <w:sz w:val="22"/>
          <w:szCs w:val="22"/>
        </w:rPr>
        <w:t xml:space="preserve">from NAS perspective for the reasons mentioned earlier. In other words, NAS </w:t>
      </w:r>
      <w:proofErr w:type="gramStart"/>
      <w:r w:rsidRPr="00C179F3">
        <w:rPr>
          <w:sz w:val="22"/>
          <w:szCs w:val="22"/>
        </w:rPr>
        <w:t>is not able to</w:t>
      </w:r>
      <w:proofErr w:type="gramEnd"/>
      <w:r w:rsidRPr="00C179F3">
        <w:rPr>
          <w:sz w:val="22"/>
          <w:szCs w:val="22"/>
        </w:rPr>
        <w:t xml:space="preserve"> use an S&amp;F cell or generate any NAS procedure in that S&amp;F cell due to, at least, the following</w:t>
      </w:r>
      <w:r w:rsidR="0046498B">
        <w:rPr>
          <w:sz w:val="22"/>
          <w:szCs w:val="22"/>
        </w:rPr>
        <w:t>:</w:t>
      </w:r>
    </w:p>
    <w:p w14:paraId="0DD273F1" w14:textId="19B30387" w:rsidR="0046498B" w:rsidRPr="00C27B2D" w:rsidRDefault="00C179F3" w:rsidP="0046498B">
      <w:pPr>
        <w:pStyle w:val="ListParagraph"/>
        <w:numPr>
          <w:ilvl w:val="0"/>
          <w:numId w:val="14"/>
        </w:numPr>
        <w:spacing w:before="240" w:after="240"/>
        <w:jc w:val="both"/>
        <w:rPr>
          <w:color w:val="000000" w:themeColor="text1"/>
          <w:sz w:val="22"/>
          <w:szCs w:val="22"/>
        </w:rPr>
      </w:pPr>
      <w:r w:rsidRPr="00C179F3">
        <w:rPr>
          <w:sz w:val="22"/>
          <w:szCs w:val="22"/>
        </w:rPr>
        <w:t xml:space="preserve">Because of conditions associated with timer T3451, </w:t>
      </w:r>
      <w:r w:rsidRPr="00C27B2D">
        <w:rPr>
          <w:color w:val="000000" w:themeColor="text1"/>
          <w:sz w:val="22"/>
          <w:szCs w:val="22"/>
        </w:rPr>
        <w:t>which are normative/mandatory.</w:t>
      </w:r>
    </w:p>
    <w:p w14:paraId="00EF3BD4" w14:textId="612BDA10" w:rsidR="0046498B" w:rsidRPr="00C27B2D" w:rsidRDefault="008356DF" w:rsidP="0046498B">
      <w:pPr>
        <w:pStyle w:val="ListParagraph"/>
        <w:numPr>
          <w:ilvl w:val="0"/>
          <w:numId w:val="14"/>
        </w:numPr>
        <w:spacing w:before="240" w:after="240"/>
        <w:jc w:val="both"/>
        <w:rPr>
          <w:color w:val="000000" w:themeColor="text1"/>
          <w:sz w:val="22"/>
          <w:szCs w:val="22"/>
        </w:rPr>
      </w:pPr>
      <w:r w:rsidRPr="008356DF">
        <w:rPr>
          <w:color w:val="000000" w:themeColor="text1"/>
          <w:sz w:val="22"/>
          <w:szCs w:val="22"/>
        </w:rPr>
        <w:t>Because of the use of the S&amp;F Monitoring list. Although the use of the S&amp;F Monitoring list has been left to UE implementation, its use could still result in situations where the NAS layer decides not to initiate NAS procedures in a S&amp;F cell of a satellite not belonging to the list, as captured in the following note in clause 4.13.9.1 o</w:t>
      </w:r>
      <w:r>
        <w:rPr>
          <w:color w:val="000000" w:themeColor="text1"/>
          <w:sz w:val="22"/>
          <w:szCs w:val="22"/>
        </w:rPr>
        <w:t>f</w:t>
      </w:r>
      <w:r w:rsidRPr="008356DF" w:rsidDel="008356DF">
        <w:rPr>
          <w:color w:val="000000" w:themeColor="text1"/>
          <w:sz w:val="22"/>
          <w:szCs w:val="22"/>
        </w:rPr>
        <w:t xml:space="preserve"> </w:t>
      </w:r>
      <w:r w:rsidR="00C27B2D">
        <w:rPr>
          <w:color w:val="000000" w:themeColor="text1"/>
          <w:sz w:val="22"/>
          <w:szCs w:val="22"/>
        </w:rPr>
        <w:t>[6].</w:t>
      </w:r>
    </w:p>
    <w:p w14:paraId="2BB05E02" w14:textId="367FD207" w:rsidR="00FA187B" w:rsidRPr="00644018" w:rsidRDefault="00FA187B" w:rsidP="00FA187B">
      <w:pPr>
        <w:pStyle w:val="NO"/>
        <w:pBdr>
          <w:top w:val="single" w:sz="4" w:space="1" w:color="auto"/>
          <w:left w:val="single" w:sz="4" w:space="4" w:color="auto"/>
          <w:bottom w:val="single" w:sz="4" w:space="1" w:color="auto"/>
          <w:right w:val="single" w:sz="4" w:space="4" w:color="auto"/>
        </w:pBdr>
        <w:ind w:left="720" w:firstLine="0"/>
        <w:jc w:val="both"/>
      </w:pPr>
      <w:r w:rsidRPr="00644018">
        <w:lastRenderedPageBreak/>
        <w:t>NOTE 7:</w:t>
      </w:r>
      <w:r>
        <w:t xml:space="preserve"> </w:t>
      </w:r>
      <w:r w:rsidRPr="00644018">
        <w:t xml:space="preserve">How UE behaves when receiving the S&amp;F Monitoring List is up to UE implementation. </w:t>
      </w:r>
      <w:r w:rsidRPr="00FA187B">
        <w:rPr>
          <w:highlight w:val="yellow"/>
        </w:rPr>
        <w:t>When a UE receives a S&amp;F Monitoring List and the UE access a satellite that supports Store and Forward Satellite operation that is not on the S&amp;F Monitoring List there is increased probability that it will not be able to complete the NAS procedure.</w:t>
      </w:r>
      <w:r w:rsidRPr="00644018">
        <w:t xml:space="preserve"> The UE can continue to use the previously provided S&amp;F Monitoring List, if the MME did not send one and the UE has previously been provided with one.</w:t>
      </w:r>
    </w:p>
    <w:p w14:paraId="57DE1BF4" w14:textId="461CF4A2" w:rsidR="00533023" w:rsidRDefault="00C27B2D" w:rsidP="0004435E">
      <w:pPr>
        <w:spacing w:before="240" w:after="240"/>
        <w:jc w:val="both"/>
        <w:rPr>
          <w:sz w:val="22"/>
          <w:szCs w:val="22"/>
        </w:rPr>
      </w:pPr>
      <w:r w:rsidRPr="00C27B2D">
        <w:rPr>
          <w:sz w:val="22"/>
          <w:szCs w:val="22"/>
        </w:rPr>
        <w:t>As a result, the UE may remain camped on an S&amp;F cell which is considered suitable as per AS conditions but renders useless as per NAS conditions, preventing the UE from considering other potential candidate cells</w:t>
      </w:r>
      <w:r w:rsidR="00752592" w:rsidRPr="00752592">
        <w:rPr>
          <w:sz w:val="22"/>
          <w:szCs w:val="22"/>
        </w:rPr>
        <w:t xml:space="preserve">. </w:t>
      </w:r>
    </w:p>
    <w:p w14:paraId="49F70052" w14:textId="304C9ECC" w:rsidR="00682845" w:rsidRPr="00682845" w:rsidRDefault="00682845" w:rsidP="0004435E">
      <w:pPr>
        <w:spacing w:before="240" w:after="240"/>
        <w:jc w:val="both"/>
        <w:rPr>
          <w:b/>
          <w:bCs/>
          <w:sz w:val="22"/>
          <w:szCs w:val="22"/>
        </w:rPr>
      </w:pPr>
      <w:r w:rsidRPr="00682845">
        <w:rPr>
          <w:b/>
          <w:bCs/>
          <w:sz w:val="22"/>
          <w:szCs w:val="22"/>
        </w:rPr>
        <w:t xml:space="preserve">Observation </w:t>
      </w:r>
      <w:r w:rsidR="00765400">
        <w:rPr>
          <w:b/>
          <w:bCs/>
          <w:sz w:val="22"/>
          <w:szCs w:val="22"/>
        </w:rPr>
        <w:t>1</w:t>
      </w:r>
      <w:r w:rsidRPr="00682845">
        <w:rPr>
          <w:b/>
          <w:bCs/>
          <w:sz w:val="22"/>
          <w:szCs w:val="22"/>
        </w:rPr>
        <w:t>: Lack of AS-NAS coordination in the context of S&amp;F can lead to suboptimal operations.</w:t>
      </w:r>
    </w:p>
    <w:p w14:paraId="71EB86A4" w14:textId="448E65BE" w:rsidR="001B47DC" w:rsidRDefault="001B47DC" w:rsidP="0004435E">
      <w:pPr>
        <w:spacing w:before="240" w:after="240"/>
        <w:jc w:val="both"/>
        <w:rPr>
          <w:sz w:val="22"/>
          <w:szCs w:val="22"/>
        </w:rPr>
      </w:pPr>
      <w:r>
        <w:rPr>
          <w:sz w:val="22"/>
          <w:szCs w:val="22"/>
        </w:rPr>
        <w:t>To address the above-mentioned lack of coordination</w:t>
      </w:r>
      <w:r w:rsidR="0046498B">
        <w:rPr>
          <w:sz w:val="22"/>
          <w:szCs w:val="22"/>
        </w:rPr>
        <w:t xml:space="preserve"> or to avoid a situation where a UE remain camped on a</w:t>
      </w:r>
      <w:r w:rsidR="001B740F">
        <w:rPr>
          <w:sz w:val="22"/>
          <w:szCs w:val="22"/>
        </w:rPr>
        <w:t xml:space="preserve"> “useless”</w:t>
      </w:r>
      <w:r w:rsidR="0046498B">
        <w:rPr>
          <w:sz w:val="22"/>
          <w:szCs w:val="22"/>
        </w:rPr>
        <w:t xml:space="preserve"> S&amp;F cell where NAS cannot initiate any NAS procedure</w:t>
      </w:r>
      <w:r>
        <w:rPr>
          <w:sz w:val="22"/>
          <w:szCs w:val="22"/>
        </w:rPr>
        <w:t xml:space="preserve">, there exist 2 </w:t>
      </w:r>
      <w:r w:rsidR="0046498B">
        <w:rPr>
          <w:sz w:val="22"/>
          <w:szCs w:val="22"/>
        </w:rPr>
        <w:t>options</w:t>
      </w:r>
      <w:r>
        <w:rPr>
          <w:sz w:val="22"/>
          <w:szCs w:val="22"/>
        </w:rPr>
        <w:t>:</w:t>
      </w:r>
    </w:p>
    <w:p w14:paraId="51791368" w14:textId="6AA819C5" w:rsidR="001B47DC" w:rsidRPr="0031491F" w:rsidRDefault="001B740F" w:rsidP="004C7F58">
      <w:pPr>
        <w:pStyle w:val="ListParagraph"/>
        <w:numPr>
          <w:ilvl w:val="0"/>
          <w:numId w:val="12"/>
        </w:numPr>
        <w:spacing w:before="120" w:after="120"/>
        <w:ind w:left="714" w:hanging="357"/>
        <w:contextualSpacing w:val="0"/>
        <w:jc w:val="both"/>
        <w:rPr>
          <w:sz w:val="22"/>
          <w:szCs w:val="22"/>
        </w:rPr>
      </w:pPr>
      <w:r w:rsidRPr="001B740F">
        <w:rPr>
          <w:b/>
          <w:bCs/>
          <w:sz w:val="22"/>
          <w:szCs w:val="22"/>
        </w:rPr>
        <w:t>Option A:</w:t>
      </w:r>
      <w:r>
        <w:rPr>
          <w:sz w:val="22"/>
          <w:szCs w:val="22"/>
        </w:rPr>
        <w:t xml:space="preserve"> </w:t>
      </w:r>
      <w:r w:rsidR="001B47DC" w:rsidRPr="0031491F">
        <w:rPr>
          <w:sz w:val="22"/>
          <w:szCs w:val="22"/>
        </w:rPr>
        <w:t xml:space="preserve">letting NAS provide raw information such as the S&amp;F monitoring list and the T3451 for AS to consider these two pieces of information to decide on an S&amp;F cell suitability, or </w:t>
      </w:r>
    </w:p>
    <w:p w14:paraId="45B31FB8" w14:textId="66A3E069" w:rsidR="001B47DC" w:rsidRPr="0031491F" w:rsidRDefault="001B740F" w:rsidP="004C7F58">
      <w:pPr>
        <w:pStyle w:val="ListParagraph"/>
        <w:numPr>
          <w:ilvl w:val="0"/>
          <w:numId w:val="12"/>
        </w:numPr>
        <w:spacing w:before="120" w:after="120"/>
        <w:ind w:left="714" w:hanging="357"/>
        <w:contextualSpacing w:val="0"/>
        <w:jc w:val="both"/>
        <w:rPr>
          <w:sz w:val="22"/>
          <w:szCs w:val="22"/>
        </w:rPr>
      </w:pPr>
      <w:r w:rsidRPr="001B740F">
        <w:rPr>
          <w:b/>
          <w:bCs/>
          <w:sz w:val="22"/>
          <w:szCs w:val="22"/>
        </w:rPr>
        <w:t>Option B:</w:t>
      </w:r>
      <w:r>
        <w:rPr>
          <w:sz w:val="22"/>
          <w:szCs w:val="22"/>
        </w:rPr>
        <w:t xml:space="preserve"> </w:t>
      </w:r>
      <w:r w:rsidR="0046498B">
        <w:rPr>
          <w:sz w:val="22"/>
          <w:szCs w:val="22"/>
        </w:rPr>
        <w:t>letting NAS simply provide an indication whether an S&amp;F cell is usable from NAS perspectives</w:t>
      </w:r>
      <w:r w:rsidR="00CC1626">
        <w:rPr>
          <w:sz w:val="22"/>
          <w:szCs w:val="22"/>
        </w:rPr>
        <w:t>.</w:t>
      </w:r>
    </w:p>
    <w:p w14:paraId="109D0AB2" w14:textId="24B1FCFB" w:rsidR="0004435E" w:rsidRPr="00752592" w:rsidRDefault="0004435E" w:rsidP="0004435E">
      <w:pPr>
        <w:spacing w:before="240" w:after="240"/>
        <w:jc w:val="both"/>
        <w:rPr>
          <w:sz w:val="22"/>
          <w:szCs w:val="22"/>
        </w:rPr>
      </w:pPr>
      <w:r>
        <w:rPr>
          <w:sz w:val="22"/>
          <w:szCs w:val="22"/>
        </w:rPr>
        <w:t xml:space="preserve">With recent RAN2#131 agreements and a positive response from CT1 in terms of the need of satellite ID as indicated in a new LS reply [2], the current possibility is that the NAS </w:t>
      </w:r>
      <w:r w:rsidR="001B740F">
        <w:rPr>
          <w:sz w:val="22"/>
          <w:szCs w:val="22"/>
        </w:rPr>
        <w:t>is able to</w:t>
      </w:r>
      <w:r>
        <w:rPr>
          <w:sz w:val="22"/>
          <w:szCs w:val="22"/>
        </w:rPr>
        <w:t xml:space="preserve"> check its criteria in terms of whether a camped on </w:t>
      </w:r>
      <w:r w:rsidR="00682845">
        <w:rPr>
          <w:sz w:val="22"/>
          <w:szCs w:val="22"/>
        </w:rPr>
        <w:t xml:space="preserve">S&amp;F </w:t>
      </w:r>
      <w:r>
        <w:rPr>
          <w:sz w:val="22"/>
          <w:szCs w:val="22"/>
        </w:rPr>
        <w:t>cell is useable from NAS perspectives and indicate</w:t>
      </w:r>
      <w:r w:rsidR="00DB42E9">
        <w:rPr>
          <w:sz w:val="22"/>
          <w:szCs w:val="22"/>
        </w:rPr>
        <w:t xml:space="preserve"> </w:t>
      </w:r>
      <w:r>
        <w:rPr>
          <w:sz w:val="22"/>
          <w:szCs w:val="22"/>
        </w:rPr>
        <w:t xml:space="preserve">to AS so that AS can use it as an extra </w:t>
      </w:r>
      <w:r w:rsidR="00DB42E9">
        <w:rPr>
          <w:sz w:val="22"/>
          <w:szCs w:val="22"/>
        </w:rPr>
        <w:t>criterion</w:t>
      </w:r>
      <w:r>
        <w:rPr>
          <w:sz w:val="22"/>
          <w:szCs w:val="22"/>
        </w:rPr>
        <w:t xml:space="preserve"> to decide on an S&amp;F cell suitability</w:t>
      </w:r>
      <w:r w:rsidR="001B47DC">
        <w:rPr>
          <w:sz w:val="22"/>
          <w:szCs w:val="22"/>
        </w:rPr>
        <w:t xml:space="preserve"> for camping on</w:t>
      </w:r>
      <w:r>
        <w:rPr>
          <w:sz w:val="22"/>
          <w:szCs w:val="22"/>
        </w:rPr>
        <w:t xml:space="preserve">. </w:t>
      </w:r>
      <w:r w:rsidR="00682845">
        <w:rPr>
          <w:sz w:val="22"/>
          <w:szCs w:val="22"/>
        </w:rPr>
        <w:t xml:space="preserve">Further, </w:t>
      </w:r>
      <w:proofErr w:type="gramStart"/>
      <w:r w:rsidR="00682845">
        <w:rPr>
          <w:sz w:val="22"/>
          <w:szCs w:val="22"/>
        </w:rPr>
        <w:t>at the moment</w:t>
      </w:r>
      <w:proofErr w:type="gramEnd"/>
      <w:r w:rsidR="00682845">
        <w:rPr>
          <w:sz w:val="22"/>
          <w:szCs w:val="22"/>
        </w:rPr>
        <w:t xml:space="preserve"> AS and NAS specifications are not clear in terms of whether NAS can provide the above-mentioned vital pieces of information such as the S&amp;F monitoring list and/or whether NAS currently runs T3451 to AS. </w:t>
      </w:r>
    </w:p>
    <w:p w14:paraId="7EE34F94" w14:textId="54DF97EC" w:rsidR="00533023" w:rsidRPr="00682845" w:rsidRDefault="00682845" w:rsidP="00D15C2B">
      <w:pPr>
        <w:spacing w:before="240" w:after="240"/>
        <w:jc w:val="both"/>
        <w:rPr>
          <w:b/>
          <w:bCs/>
          <w:noProof/>
          <w:sz w:val="22"/>
          <w:szCs w:val="22"/>
        </w:rPr>
      </w:pPr>
      <w:r w:rsidRPr="00682845">
        <w:rPr>
          <w:b/>
          <w:bCs/>
          <w:noProof/>
          <w:sz w:val="22"/>
          <w:szCs w:val="22"/>
        </w:rPr>
        <w:t xml:space="preserve">Observation </w:t>
      </w:r>
      <w:r w:rsidR="00765400">
        <w:rPr>
          <w:b/>
          <w:bCs/>
          <w:noProof/>
          <w:sz w:val="22"/>
          <w:szCs w:val="22"/>
        </w:rPr>
        <w:t>2</w:t>
      </w:r>
      <w:r w:rsidRPr="00682845">
        <w:rPr>
          <w:b/>
          <w:bCs/>
          <w:noProof/>
          <w:sz w:val="22"/>
          <w:szCs w:val="22"/>
        </w:rPr>
        <w:t xml:space="preserve">: </w:t>
      </w:r>
      <w:r w:rsidR="00D15C2B">
        <w:rPr>
          <w:b/>
          <w:bCs/>
          <w:noProof/>
          <w:sz w:val="22"/>
          <w:szCs w:val="22"/>
        </w:rPr>
        <w:t>C</w:t>
      </w:r>
      <w:r w:rsidRPr="00682845">
        <w:rPr>
          <w:b/>
          <w:bCs/>
          <w:noProof/>
          <w:sz w:val="22"/>
          <w:szCs w:val="22"/>
        </w:rPr>
        <w:t xml:space="preserve">urrently AS and NAS specifications are not clear in terms of whether NAS provides </w:t>
      </w:r>
      <w:r>
        <w:rPr>
          <w:b/>
          <w:bCs/>
          <w:noProof/>
          <w:sz w:val="22"/>
          <w:szCs w:val="22"/>
        </w:rPr>
        <w:t>the</w:t>
      </w:r>
      <w:r w:rsidRPr="00682845">
        <w:rPr>
          <w:b/>
          <w:bCs/>
          <w:noProof/>
          <w:sz w:val="22"/>
          <w:szCs w:val="22"/>
        </w:rPr>
        <w:t xml:space="preserve"> S&amp;F monitoring list and/or whether NAS currently runs T3451</w:t>
      </w:r>
      <w:r>
        <w:rPr>
          <w:b/>
          <w:bCs/>
          <w:noProof/>
          <w:sz w:val="22"/>
          <w:szCs w:val="22"/>
        </w:rPr>
        <w:t xml:space="preserve"> to AS</w:t>
      </w:r>
      <w:r w:rsidRPr="00682845">
        <w:rPr>
          <w:b/>
          <w:bCs/>
          <w:noProof/>
          <w:sz w:val="22"/>
          <w:szCs w:val="22"/>
        </w:rPr>
        <w:t>.</w:t>
      </w:r>
    </w:p>
    <w:p w14:paraId="103949F6" w14:textId="41D36C57" w:rsidR="00682845" w:rsidRDefault="00682845" w:rsidP="0091438A">
      <w:pPr>
        <w:spacing w:before="240" w:after="240"/>
        <w:jc w:val="both"/>
        <w:rPr>
          <w:sz w:val="22"/>
          <w:szCs w:val="22"/>
        </w:rPr>
      </w:pPr>
      <w:r w:rsidRPr="0091438A">
        <w:rPr>
          <w:sz w:val="22"/>
          <w:szCs w:val="22"/>
        </w:rPr>
        <w:t>As</w:t>
      </w:r>
      <w:r w:rsidR="0091438A" w:rsidRPr="0091438A">
        <w:rPr>
          <w:sz w:val="22"/>
          <w:szCs w:val="22"/>
        </w:rPr>
        <w:t xml:space="preserve"> it was</w:t>
      </w:r>
      <w:r w:rsidRPr="0091438A">
        <w:rPr>
          <w:sz w:val="22"/>
          <w:szCs w:val="22"/>
        </w:rPr>
        <w:t xml:space="preserve"> mentioned earlier, </w:t>
      </w:r>
      <w:proofErr w:type="gramStart"/>
      <w:r w:rsidRPr="0091438A">
        <w:rPr>
          <w:sz w:val="22"/>
          <w:szCs w:val="22"/>
        </w:rPr>
        <w:t xml:space="preserve">in order </w:t>
      </w:r>
      <w:r w:rsidR="00C27B2D">
        <w:rPr>
          <w:sz w:val="22"/>
          <w:szCs w:val="22"/>
        </w:rPr>
        <w:t>for</w:t>
      </w:r>
      <w:proofErr w:type="gramEnd"/>
      <w:r w:rsidR="00C27B2D">
        <w:rPr>
          <w:sz w:val="22"/>
          <w:szCs w:val="22"/>
        </w:rPr>
        <w:t xml:space="preserve"> AS </w:t>
      </w:r>
      <w:r w:rsidRPr="0091438A">
        <w:rPr>
          <w:sz w:val="22"/>
          <w:szCs w:val="22"/>
        </w:rPr>
        <w:t xml:space="preserve">to decide </w:t>
      </w:r>
      <w:r w:rsidR="0091438A" w:rsidRPr="0091438A">
        <w:rPr>
          <w:sz w:val="22"/>
          <w:szCs w:val="22"/>
        </w:rPr>
        <w:t xml:space="preserve">on </w:t>
      </w:r>
      <w:r w:rsidRPr="0091438A">
        <w:rPr>
          <w:sz w:val="22"/>
          <w:szCs w:val="22"/>
        </w:rPr>
        <w:t xml:space="preserve">an S&amp;F cell suitability, NAS needs to provide at least two pieces of information and </w:t>
      </w:r>
      <w:r w:rsidR="001B47DC" w:rsidRPr="0091438A">
        <w:rPr>
          <w:sz w:val="22"/>
          <w:szCs w:val="22"/>
        </w:rPr>
        <w:t xml:space="preserve">not </w:t>
      </w:r>
      <w:r w:rsidRPr="0091438A">
        <w:rPr>
          <w:sz w:val="22"/>
          <w:szCs w:val="22"/>
        </w:rPr>
        <w:t>just the S&amp;F monitoring list</w:t>
      </w:r>
      <w:r w:rsidR="001B47DC" w:rsidRPr="0091438A">
        <w:rPr>
          <w:sz w:val="22"/>
          <w:szCs w:val="22"/>
        </w:rPr>
        <w:t>. Further, it is inappropriate to send NAS timer information to AS.</w:t>
      </w:r>
    </w:p>
    <w:p w14:paraId="01AA3456" w14:textId="00B66DEE" w:rsidR="00765400" w:rsidRPr="0091438A" w:rsidRDefault="00765400" w:rsidP="00765400">
      <w:pPr>
        <w:spacing w:before="240" w:after="240"/>
        <w:jc w:val="both"/>
        <w:rPr>
          <w:b/>
          <w:bCs/>
          <w:sz w:val="22"/>
          <w:szCs w:val="22"/>
        </w:rPr>
      </w:pPr>
      <w:r w:rsidRPr="0091438A">
        <w:rPr>
          <w:b/>
          <w:bCs/>
          <w:sz w:val="22"/>
          <w:szCs w:val="22"/>
        </w:rPr>
        <w:t xml:space="preserve">Observation </w:t>
      </w:r>
      <w:r>
        <w:rPr>
          <w:b/>
          <w:bCs/>
          <w:sz w:val="22"/>
          <w:szCs w:val="22"/>
        </w:rPr>
        <w:t>3</w:t>
      </w:r>
      <w:r w:rsidRPr="0091438A">
        <w:rPr>
          <w:b/>
          <w:bCs/>
          <w:sz w:val="22"/>
          <w:szCs w:val="22"/>
        </w:rPr>
        <w:t>: For AS to check cell suitability from NAS perspectives, NAS passing the S&amp;F monitoring list on to AS is not enough.</w:t>
      </w:r>
    </w:p>
    <w:p w14:paraId="069C57C1" w14:textId="112C49E9" w:rsidR="00D15C2B" w:rsidRPr="0091438A" w:rsidRDefault="00D15C2B" w:rsidP="00D15C2B">
      <w:pPr>
        <w:spacing w:before="240" w:after="240"/>
        <w:jc w:val="both"/>
        <w:rPr>
          <w:b/>
          <w:bCs/>
          <w:sz w:val="22"/>
          <w:szCs w:val="22"/>
        </w:rPr>
      </w:pPr>
      <w:r w:rsidRPr="0091438A">
        <w:rPr>
          <w:b/>
          <w:bCs/>
          <w:sz w:val="22"/>
          <w:szCs w:val="22"/>
        </w:rPr>
        <w:t xml:space="preserve">Observation </w:t>
      </w:r>
      <w:r w:rsidR="009F2360">
        <w:rPr>
          <w:b/>
          <w:bCs/>
          <w:sz w:val="22"/>
          <w:szCs w:val="22"/>
        </w:rPr>
        <w:t>4</w:t>
      </w:r>
      <w:r w:rsidRPr="0091438A">
        <w:rPr>
          <w:b/>
          <w:bCs/>
          <w:sz w:val="22"/>
          <w:szCs w:val="22"/>
        </w:rPr>
        <w:t xml:space="preserve">: For AS to check cell suitability from NAS perspectives, NAS passing </w:t>
      </w:r>
      <w:r>
        <w:rPr>
          <w:b/>
          <w:bCs/>
          <w:sz w:val="22"/>
          <w:szCs w:val="22"/>
        </w:rPr>
        <w:t>a NAS timer (e.g., T3451) information is inappropriate</w:t>
      </w:r>
      <w:r w:rsidRPr="0091438A">
        <w:rPr>
          <w:b/>
          <w:bCs/>
          <w:sz w:val="22"/>
          <w:szCs w:val="22"/>
        </w:rPr>
        <w:t>.</w:t>
      </w:r>
    </w:p>
    <w:p w14:paraId="264424C8" w14:textId="0652FB7A" w:rsidR="00533023" w:rsidRDefault="00D15C2B" w:rsidP="007C2019">
      <w:pPr>
        <w:spacing w:before="240" w:after="240"/>
        <w:jc w:val="both"/>
      </w:pPr>
      <w:r>
        <w:rPr>
          <w:sz w:val="22"/>
          <w:szCs w:val="22"/>
        </w:rPr>
        <w:t xml:space="preserve">For the above-mentioned reason, Option 1 is not desirable. Hence, a priority </w:t>
      </w:r>
      <w:proofErr w:type="gramStart"/>
      <w:r>
        <w:rPr>
          <w:sz w:val="22"/>
          <w:szCs w:val="22"/>
        </w:rPr>
        <w:t>has to</w:t>
      </w:r>
      <w:proofErr w:type="gramEnd"/>
      <w:r>
        <w:rPr>
          <w:sz w:val="22"/>
          <w:szCs w:val="22"/>
        </w:rPr>
        <w:t xml:space="preserve"> be given to Option 2. </w:t>
      </w:r>
      <w:r w:rsidR="00E47188" w:rsidRPr="002F28EA">
        <w:rPr>
          <w:b/>
          <w:sz w:val="22"/>
          <w:szCs w:val="22"/>
        </w:rPr>
        <w:t xml:space="preserve"> </w:t>
      </w:r>
    </w:p>
    <w:p w14:paraId="719303EF" w14:textId="38548D93" w:rsidR="007C2019" w:rsidRPr="009E006E" w:rsidRDefault="007C2019" w:rsidP="007C2019">
      <w:pPr>
        <w:jc w:val="both"/>
        <w:rPr>
          <w:b/>
          <w:sz w:val="22"/>
          <w:szCs w:val="22"/>
        </w:rPr>
      </w:pPr>
      <w:r>
        <w:rPr>
          <w:b/>
          <w:sz w:val="22"/>
          <w:szCs w:val="22"/>
        </w:rPr>
        <w:t xml:space="preserve">Proposal 1: </w:t>
      </w:r>
      <w:r w:rsidRPr="009E006E">
        <w:rPr>
          <w:b/>
          <w:sz w:val="22"/>
          <w:szCs w:val="22"/>
        </w:rPr>
        <w:t xml:space="preserve">RAN2 is respectfully requested to </w:t>
      </w:r>
      <w:r>
        <w:rPr>
          <w:b/>
          <w:sz w:val="22"/>
          <w:szCs w:val="22"/>
        </w:rPr>
        <w:t>pursue Option B to allow optimal S&amp;F satellite operation.</w:t>
      </w:r>
    </w:p>
    <w:p w14:paraId="29A4B1A5" w14:textId="2177819A" w:rsidR="007C2019" w:rsidRPr="007C2019" w:rsidRDefault="007C2019" w:rsidP="007C2019">
      <w:pPr>
        <w:pStyle w:val="Heading2"/>
      </w:pPr>
      <w:r w:rsidRPr="007C2019">
        <w:t>2.</w:t>
      </w:r>
      <w:r>
        <w:t>2</w:t>
      </w:r>
      <w:r w:rsidRPr="007C2019">
        <w:t xml:space="preserve"> </w:t>
      </w:r>
      <w:r>
        <w:t>Cell Suitability</w:t>
      </w:r>
    </w:p>
    <w:p w14:paraId="4528E548" w14:textId="6C1E1A89" w:rsidR="007C2019" w:rsidRDefault="007C2019" w:rsidP="007C2019">
      <w:pPr>
        <w:spacing w:before="240" w:after="240"/>
        <w:jc w:val="both"/>
        <w:rPr>
          <w:sz w:val="22"/>
          <w:szCs w:val="22"/>
        </w:rPr>
      </w:pPr>
      <w:r>
        <w:rPr>
          <w:sz w:val="22"/>
          <w:szCs w:val="22"/>
        </w:rPr>
        <w:t xml:space="preserve">A suitable cell is defined in [3] as </w:t>
      </w:r>
      <w:r w:rsidR="00E7323C">
        <w:rPr>
          <w:sz w:val="22"/>
          <w:szCs w:val="22"/>
        </w:rPr>
        <w:t xml:space="preserve">a </w:t>
      </w:r>
      <w:r w:rsidRPr="007C2019">
        <w:rPr>
          <w:sz w:val="22"/>
          <w:szCs w:val="22"/>
        </w:rPr>
        <w:t>cell on which the UE may camp on to obtain normal service</w:t>
      </w:r>
      <w:r>
        <w:rPr>
          <w:sz w:val="22"/>
          <w:szCs w:val="22"/>
        </w:rPr>
        <w:t xml:space="preserve"> meaning that any NAS procedure should be possible. Given that S&amp;F satellite operation introduces some new NAS behaviours that may render a legacy suitable cell unsuitable, an additional criterion </w:t>
      </w:r>
      <w:proofErr w:type="gramStart"/>
      <w:r>
        <w:rPr>
          <w:sz w:val="22"/>
          <w:szCs w:val="22"/>
        </w:rPr>
        <w:t>has to</w:t>
      </w:r>
      <w:proofErr w:type="gramEnd"/>
      <w:r>
        <w:rPr>
          <w:sz w:val="22"/>
          <w:szCs w:val="22"/>
        </w:rPr>
        <w:t xml:space="preserve"> be added, for example, in clause</w:t>
      </w:r>
      <w:r w:rsidR="00357E83">
        <w:rPr>
          <w:sz w:val="22"/>
          <w:szCs w:val="22"/>
        </w:rPr>
        <w:t>s</w:t>
      </w:r>
      <w:r>
        <w:rPr>
          <w:sz w:val="22"/>
          <w:szCs w:val="22"/>
        </w:rPr>
        <w:t xml:space="preserve"> 4.3 </w:t>
      </w:r>
      <w:r w:rsidR="00357E83">
        <w:rPr>
          <w:sz w:val="22"/>
          <w:szCs w:val="22"/>
        </w:rPr>
        <w:t xml:space="preserve">and 5.2.4.4 </w:t>
      </w:r>
      <w:r>
        <w:rPr>
          <w:sz w:val="22"/>
          <w:szCs w:val="22"/>
        </w:rPr>
        <w:t>of [3]:</w:t>
      </w:r>
    </w:p>
    <w:p w14:paraId="63A91B60" w14:textId="0A84BF15" w:rsidR="007C2019" w:rsidRPr="007C2019" w:rsidRDefault="007C2019" w:rsidP="007C2019">
      <w:pPr>
        <w:pStyle w:val="ListParagraph"/>
        <w:numPr>
          <w:ilvl w:val="0"/>
          <w:numId w:val="15"/>
        </w:numPr>
        <w:spacing w:before="240" w:after="240"/>
        <w:jc w:val="both"/>
        <w:rPr>
          <w:color w:val="000000" w:themeColor="text1"/>
          <w:sz w:val="22"/>
          <w:szCs w:val="22"/>
        </w:rPr>
      </w:pPr>
      <w:r w:rsidRPr="007C2019">
        <w:rPr>
          <w:color w:val="000000" w:themeColor="text1"/>
          <w:sz w:val="22"/>
          <w:szCs w:val="22"/>
        </w:rPr>
        <w:t>For an S&amp;F Satellite operation capable UE,</w:t>
      </w:r>
      <w:r w:rsidRPr="007C2019">
        <w:rPr>
          <w:rFonts w:eastAsiaTheme="minorEastAsia"/>
          <w:color w:val="000000" w:themeColor="text1"/>
          <w:sz w:val="22"/>
          <w:szCs w:val="22"/>
        </w:rPr>
        <w:t xml:space="preserve"> a cell</w:t>
      </w:r>
      <w:r w:rsidRPr="007C2019">
        <w:rPr>
          <w:rFonts w:eastAsiaTheme="minorEastAsia" w:hint="eastAsia"/>
          <w:color w:val="000000" w:themeColor="text1"/>
          <w:sz w:val="22"/>
          <w:szCs w:val="22"/>
        </w:rPr>
        <w:t xml:space="preserve"> operating in S&amp;F mode</w:t>
      </w:r>
      <w:r w:rsidRPr="007C2019">
        <w:rPr>
          <w:rFonts w:eastAsiaTheme="minorEastAsia"/>
          <w:color w:val="000000" w:themeColor="text1"/>
          <w:sz w:val="22"/>
          <w:szCs w:val="22"/>
        </w:rPr>
        <w:t xml:space="preserve"> may not be considered suitable if upper layers indicate that NAS procedures cannot be initiated in this cell (e.g., because of the timer T3451, because of the use of the S&amp;F monitoring list).</w:t>
      </w:r>
    </w:p>
    <w:p w14:paraId="40D8FFBD" w14:textId="7B0CBB26" w:rsidR="00357E83" w:rsidRPr="009E006E" w:rsidRDefault="00357E83" w:rsidP="00357E83">
      <w:pPr>
        <w:jc w:val="both"/>
        <w:rPr>
          <w:b/>
          <w:sz w:val="22"/>
          <w:szCs w:val="22"/>
        </w:rPr>
      </w:pPr>
      <w:r>
        <w:rPr>
          <w:b/>
          <w:sz w:val="22"/>
          <w:szCs w:val="22"/>
        </w:rPr>
        <w:lastRenderedPageBreak/>
        <w:t xml:space="preserve">Proposal 2: </w:t>
      </w:r>
      <w:r w:rsidRPr="009E006E">
        <w:rPr>
          <w:b/>
          <w:sz w:val="22"/>
          <w:szCs w:val="22"/>
        </w:rPr>
        <w:t>RAN2 is respectfully requested to add a stage-</w:t>
      </w:r>
      <w:r>
        <w:rPr>
          <w:b/>
          <w:sz w:val="22"/>
          <w:szCs w:val="22"/>
        </w:rPr>
        <w:t>3</w:t>
      </w:r>
      <w:r w:rsidRPr="009E006E">
        <w:rPr>
          <w:b/>
          <w:sz w:val="22"/>
          <w:szCs w:val="22"/>
        </w:rPr>
        <w:t xml:space="preserve"> description in </w:t>
      </w:r>
      <w:r>
        <w:rPr>
          <w:b/>
          <w:sz w:val="22"/>
          <w:szCs w:val="22"/>
        </w:rPr>
        <w:t xml:space="preserve">clauses 4.3 and 5.2.4.4 of TS 36.304 such that AS considers a NAS indication </w:t>
      </w:r>
      <w:r w:rsidR="00E7323C">
        <w:rPr>
          <w:b/>
          <w:sz w:val="22"/>
          <w:szCs w:val="22"/>
        </w:rPr>
        <w:t xml:space="preserve">as </w:t>
      </w:r>
      <w:r>
        <w:rPr>
          <w:b/>
          <w:sz w:val="22"/>
          <w:szCs w:val="22"/>
        </w:rPr>
        <w:t xml:space="preserve">an extra criterion to decide on S&amp;F cell suitability </w:t>
      </w:r>
      <w:r w:rsidRPr="009E006E">
        <w:rPr>
          <w:b/>
          <w:sz w:val="22"/>
          <w:szCs w:val="22"/>
        </w:rPr>
        <w:t xml:space="preserve">(related TP provided </w:t>
      </w:r>
      <w:r>
        <w:rPr>
          <w:b/>
          <w:sz w:val="22"/>
          <w:szCs w:val="22"/>
        </w:rPr>
        <w:t>in the Annex).</w:t>
      </w:r>
    </w:p>
    <w:p w14:paraId="1F43C77A" w14:textId="77777777" w:rsidR="00533023" w:rsidRDefault="00E47188">
      <w:pPr>
        <w:pStyle w:val="Heading1"/>
        <w:jc w:val="both"/>
        <w:rPr>
          <w:b/>
          <w:u w:val="single"/>
        </w:rPr>
      </w:pPr>
      <w:r>
        <w:t>3</w:t>
      </w:r>
      <w:r>
        <w:tab/>
        <w:t>Conclusion</w:t>
      </w:r>
    </w:p>
    <w:p w14:paraId="06485D5A" w14:textId="1BDA080B" w:rsidR="00533023" w:rsidRDefault="009F2360">
      <w:pPr>
        <w:jc w:val="both"/>
        <w:rPr>
          <w:sz w:val="22"/>
          <w:szCs w:val="22"/>
        </w:rPr>
      </w:pPr>
      <w:r w:rsidRPr="009F2360">
        <w:rPr>
          <w:sz w:val="22"/>
          <w:szCs w:val="22"/>
        </w:rPr>
        <w:t xml:space="preserve">This paper elaborated that how lack of coordination hitherto existing between AS and NAS in terms of selecting a suitable cell in the context of S&amp;F mode operation adversely impacts UE energy consumption while unnecessarily prolonging communication time. After outlining the recent RAN2 decisions to expose required information from AS for the NAS </w:t>
      </w:r>
      <w:proofErr w:type="gramStart"/>
      <w:r w:rsidRPr="009F2360">
        <w:rPr>
          <w:sz w:val="22"/>
          <w:szCs w:val="22"/>
        </w:rPr>
        <w:t>in order to</w:t>
      </w:r>
      <w:proofErr w:type="gramEnd"/>
      <w:r w:rsidRPr="009F2360">
        <w:rPr>
          <w:sz w:val="22"/>
          <w:szCs w:val="22"/>
        </w:rPr>
        <w:t xml:space="preserve"> address the escalated cell (re)selection issue, the paper makes the following observations and proposals</w:t>
      </w:r>
      <w:r w:rsidR="00E47188" w:rsidRPr="009F2360">
        <w:rPr>
          <w:sz w:val="22"/>
          <w:szCs w:val="22"/>
        </w:rPr>
        <w:t>:</w:t>
      </w:r>
    </w:p>
    <w:p w14:paraId="228800FA" w14:textId="77777777" w:rsidR="00357E83" w:rsidRDefault="00357E83" w:rsidP="00357E83">
      <w:pPr>
        <w:spacing w:before="240" w:after="240"/>
        <w:jc w:val="both"/>
        <w:rPr>
          <w:b/>
          <w:bCs/>
          <w:sz w:val="22"/>
          <w:szCs w:val="22"/>
        </w:rPr>
      </w:pPr>
      <w:r w:rsidRPr="00682845">
        <w:rPr>
          <w:b/>
          <w:bCs/>
          <w:sz w:val="22"/>
          <w:szCs w:val="22"/>
        </w:rPr>
        <w:t xml:space="preserve">Observation </w:t>
      </w:r>
      <w:r>
        <w:rPr>
          <w:b/>
          <w:bCs/>
          <w:sz w:val="22"/>
          <w:szCs w:val="22"/>
        </w:rPr>
        <w:t>1</w:t>
      </w:r>
      <w:r w:rsidRPr="00682845">
        <w:rPr>
          <w:b/>
          <w:bCs/>
          <w:sz w:val="22"/>
          <w:szCs w:val="22"/>
        </w:rPr>
        <w:t>: Lack of AS-NAS coordination in the context of S&amp;F can lead to suboptimal operations.</w:t>
      </w:r>
    </w:p>
    <w:p w14:paraId="504A1D72" w14:textId="77777777" w:rsidR="00357E83" w:rsidRPr="00682845" w:rsidRDefault="00357E83" w:rsidP="00357E83">
      <w:pPr>
        <w:spacing w:before="240" w:after="240"/>
        <w:jc w:val="both"/>
        <w:rPr>
          <w:b/>
          <w:bCs/>
          <w:noProof/>
          <w:sz w:val="22"/>
          <w:szCs w:val="22"/>
        </w:rPr>
      </w:pPr>
      <w:r w:rsidRPr="00682845">
        <w:rPr>
          <w:b/>
          <w:bCs/>
          <w:noProof/>
          <w:sz w:val="22"/>
          <w:szCs w:val="22"/>
        </w:rPr>
        <w:t xml:space="preserve">Observation </w:t>
      </w:r>
      <w:r>
        <w:rPr>
          <w:b/>
          <w:bCs/>
          <w:noProof/>
          <w:sz w:val="22"/>
          <w:szCs w:val="22"/>
        </w:rPr>
        <w:t>2</w:t>
      </w:r>
      <w:r w:rsidRPr="00682845">
        <w:rPr>
          <w:b/>
          <w:bCs/>
          <w:noProof/>
          <w:sz w:val="22"/>
          <w:szCs w:val="22"/>
        </w:rPr>
        <w:t xml:space="preserve">: </w:t>
      </w:r>
      <w:r>
        <w:rPr>
          <w:b/>
          <w:bCs/>
          <w:noProof/>
          <w:sz w:val="22"/>
          <w:szCs w:val="22"/>
        </w:rPr>
        <w:t>C</w:t>
      </w:r>
      <w:r w:rsidRPr="00682845">
        <w:rPr>
          <w:b/>
          <w:bCs/>
          <w:noProof/>
          <w:sz w:val="22"/>
          <w:szCs w:val="22"/>
        </w:rPr>
        <w:t xml:space="preserve">urrently AS and NAS specifications are not clear in terms of whether NAS provides </w:t>
      </w:r>
      <w:r>
        <w:rPr>
          <w:b/>
          <w:bCs/>
          <w:noProof/>
          <w:sz w:val="22"/>
          <w:szCs w:val="22"/>
        </w:rPr>
        <w:t>the</w:t>
      </w:r>
      <w:r w:rsidRPr="00682845">
        <w:rPr>
          <w:b/>
          <w:bCs/>
          <w:noProof/>
          <w:sz w:val="22"/>
          <w:szCs w:val="22"/>
        </w:rPr>
        <w:t xml:space="preserve"> S&amp;F monitoring list and/or whether NAS currently runs T3451</w:t>
      </w:r>
      <w:r>
        <w:rPr>
          <w:b/>
          <w:bCs/>
          <w:noProof/>
          <w:sz w:val="22"/>
          <w:szCs w:val="22"/>
        </w:rPr>
        <w:t xml:space="preserve"> to AS</w:t>
      </w:r>
      <w:r w:rsidRPr="00682845">
        <w:rPr>
          <w:b/>
          <w:bCs/>
          <w:noProof/>
          <w:sz w:val="22"/>
          <w:szCs w:val="22"/>
        </w:rPr>
        <w:t>.</w:t>
      </w:r>
    </w:p>
    <w:p w14:paraId="16676117" w14:textId="77777777" w:rsidR="00357E83" w:rsidRPr="0091438A" w:rsidRDefault="00357E83" w:rsidP="00357E83">
      <w:pPr>
        <w:spacing w:before="240" w:after="240"/>
        <w:jc w:val="both"/>
        <w:rPr>
          <w:b/>
          <w:bCs/>
          <w:sz w:val="22"/>
          <w:szCs w:val="22"/>
        </w:rPr>
      </w:pPr>
      <w:r w:rsidRPr="0091438A">
        <w:rPr>
          <w:b/>
          <w:bCs/>
          <w:sz w:val="22"/>
          <w:szCs w:val="22"/>
        </w:rPr>
        <w:t xml:space="preserve">Observation </w:t>
      </w:r>
      <w:r>
        <w:rPr>
          <w:b/>
          <w:bCs/>
          <w:sz w:val="22"/>
          <w:szCs w:val="22"/>
        </w:rPr>
        <w:t>3</w:t>
      </w:r>
      <w:r w:rsidRPr="0091438A">
        <w:rPr>
          <w:b/>
          <w:bCs/>
          <w:sz w:val="22"/>
          <w:szCs w:val="22"/>
        </w:rPr>
        <w:t>: For AS to check cell suitability from NAS perspectives, NAS passing the S&amp;F monitoring list on to AS is not enough.</w:t>
      </w:r>
    </w:p>
    <w:p w14:paraId="17046DEC" w14:textId="77777777" w:rsidR="00357E83" w:rsidRPr="0091438A" w:rsidRDefault="00357E83" w:rsidP="00357E83">
      <w:pPr>
        <w:spacing w:before="240" w:after="240"/>
        <w:jc w:val="both"/>
        <w:rPr>
          <w:b/>
          <w:bCs/>
          <w:sz w:val="22"/>
          <w:szCs w:val="22"/>
        </w:rPr>
      </w:pPr>
      <w:r w:rsidRPr="0091438A">
        <w:rPr>
          <w:b/>
          <w:bCs/>
          <w:sz w:val="22"/>
          <w:szCs w:val="22"/>
        </w:rPr>
        <w:t xml:space="preserve">Observation </w:t>
      </w:r>
      <w:r>
        <w:rPr>
          <w:b/>
          <w:bCs/>
          <w:sz w:val="22"/>
          <w:szCs w:val="22"/>
        </w:rPr>
        <w:t>4</w:t>
      </w:r>
      <w:r w:rsidRPr="0091438A">
        <w:rPr>
          <w:b/>
          <w:bCs/>
          <w:sz w:val="22"/>
          <w:szCs w:val="22"/>
        </w:rPr>
        <w:t xml:space="preserve">: For AS to check cell suitability from NAS perspectives, NAS passing </w:t>
      </w:r>
      <w:r>
        <w:rPr>
          <w:b/>
          <w:bCs/>
          <w:sz w:val="22"/>
          <w:szCs w:val="22"/>
        </w:rPr>
        <w:t>a NAS timer (e.g., T3451) information is inappropriate</w:t>
      </w:r>
      <w:r w:rsidRPr="0091438A">
        <w:rPr>
          <w:b/>
          <w:bCs/>
          <w:sz w:val="22"/>
          <w:szCs w:val="22"/>
        </w:rPr>
        <w:t>.</w:t>
      </w:r>
    </w:p>
    <w:p w14:paraId="4BDD9EEE" w14:textId="77777777" w:rsidR="00357E83" w:rsidRPr="009E006E" w:rsidRDefault="00357E83" w:rsidP="00357E83">
      <w:pPr>
        <w:jc w:val="both"/>
        <w:rPr>
          <w:b/>
          <w:sz w:val="22"/>
          <w:szCs w:val="22"/>
        </w:rPr>
      </w:pPr>
      <w:r>
        <w:rPr>
          <w:b/>
          <w:sz w:val="22"/>
          <w:szCs w:val="22"/>
        </w:rPr>
        <w:t xml:space="preserve">Proposal 1: </w:t>
      </w:r>
      <w:r w:rsidRPr="009E006E">
        <w:rPr>
          <w:b/>
          <w:sz w:val="22"/>
          <w:szCs w:val="22"/>
        </w:rPr>
        <w:t xml:space="preserve">RAN2 is respectfully requested to </w:t>
      </w:r>
      <w:r>
        <w:rPr>
          <w:b/>
          <w:sz w:val="22"/>
          <w:szCs w:val="22"/>
        </w:rPr>
        <w:t>pursue Option B to allow optimal S&amp;F satellite operation.</w:t>
      </w:r>
    </w:p>
    <w:p w14:paraId="40C93434" w14:textId="38C65151" w:rsidR="00357E83" w:rsidRPr="009E006E" w:rsidRDefault="00357E83" w:rsidP="00357E83">
      <w:pPr>
        <w:jc w:val="both"/>
        <w:rPr>
          <w:b/>
          <w:sz w:val="22"/>
          <w:szCs w:val="22"/>
        </w:rPr>
      </w:pPr>
      <w:r>
        <w:rPr>
          <w:b/>
          <w:sz w:val="22"/>
          <w:szCs w:val="22"/>
        </w:rPr>
        <w:t xml:space="preserve">Proposal 2: </w:t>
      </w:r>
      <w:r w:rsidRPr="009E006E">
        <w:rPr>
          <w:b/>
          <w:sz w:val="22"/>
          <w:szCs w:val="22"/>
        </w:rPr>
        <w:t>RAN2 is respectfully requested to add a stage-</w:t>
      </w:r>
      <w:r>
        <w:rPr>
          <w:b/>
          <w:sz w:val="22"/>
          <w:szCs w:val="22"/>
        </w:rPr>
        <w:t>3</w:t>
      </w:r>
      <w:r w:rsidRPr="009E006E">
        <w:rPr>
          <w:b/>
          <w:sz w:val="22"/>
          <w:szCs w:val="22"/>
        </w:rPr>
        <w:t xml:space="preserve"> description in </w:t>
      </w:r>
      <w:r>
        <w:rPr>
          <w:b/>
          <w:sz w:val="22"/>
          <w:szCs w:val="22"/>
        </w:rPr>
        <w:t xml:space="preserve">clauses 4.3 and 5.2.4.4 of TS 36.304 such that AS considers a NAS indication </w:t>
      </w:r>
      <w:r w:rsidR="00E7323C">
        <w:rPr>
          <w:b/>
          <w:sz w:val="22"/>
          <w:szCs w:val="22"/>
        </w:rPr>
        <w:t xml:space="preserve">as </w:t>
      </w:r>
      <w:r>
        <w:rPr>
          <w:b/>
          <w:sz w:val="22"/>
          <w:szCs w:val="22"/>
        </w:rPr>
        <w:t xml:space="preserve">an extra criterion to decide on S&amp;F cell suitability </w:t>
      </w:r>
      <w:r w:rsidRPr="009E006E">
        <w:rPr>
          <w:b/>
          <w:sz w:val="22"/>
          <w:szCs w:val="22"/>
        </w:rPr>
        <w:t xml:space="preserve">(related TP provided </w:t>
      </w:r>
      <w:r>
        <w:rPr>
          <w:b/>
          <w:sz w:val="22"/>
          <w:szCs w:val="22"/>
        </w:rPr>
        <w:t>in the Annex).</w:t>
      </w:r>
    </w:p>
    <w:p w14:paraId="54DF0CF5" w14:textId="77777777" w:rsidR="00533023" w:rsidRDefault="00E47188">
      <w:pPr>
        <w:pStyle w:val="Heading1"/>
        <w:jc w:val="both"/>
      </w:pPr>
      <w:r>
        <w:t>Reference</w:t>
      </w:r>
    </w:p>
    <w:p w14:paraId="2099FB9F" w14:textId="614EE301" w:rsidR="00FF0050" w:rsidRDefault="00FF0050" w:rsidP="00FF0050">
      <w:pPr>
        <w:widowControl w:val="0"/>
        <w:numPr>
          <w:ilvl w:val="0"/>
          <w:numId w:val="2"/>
        </w:numPr>
        <w:pBdr>
          <w:top w:val="nil"/>
          <w:left w:val="nil"/>
          <w:bottom w:val="nil"/>
          <w:right w:val="nil"/>
          <w:between w:val="nil"/>
        </w:pBdr>
        <w:jc w:val="both"/>
        <w:rPr>
          <w:rFonts w:ascii="Arial" w:eastAsia="Arial" w:hAnsi="Arial" w:cs="Arial"/>
          <w:color w:val="000000"/>
        </w:rPr>
      </w:pPr>
      <w:bookmarkStart w:id="1" w:name="_heading=h.s1kaqsw3y9un" w:colFirst="0" w:colLast="0"/>
      <w:bookmarkEnd w:id="1"/>
      <w:r>
        <w:rPr>
          <w:rFonts w:ascii="Arial" w:eastAsia="Arial" w:hAnsi="Arial" w:cs="Arial"/>
          <w:color w:val="000000"/>
        </w:rPr>
        <w:t xml:space="preserve">R2-2506151, On cell (re)selection and idle mode task relaxation for S&amp;F Satellite operation, </w:t>
      </w:r>
      <w:proofErr w:type="spellStart"/>
      <w:r>
        <w:rPr>
          <w:rFonts w:ascii="Arial" w:eastAsia="Arial" w:hAnsi="Arial" w:cs="Arial"/>
          <w:color w:val="000000"/>
        </w:rPr>
        <w:t>Sateliot</w:t>
      </w:r>
      <w:proofErr w:type="spellEnd"/>
      <w:r>
        <w:rPr>
          <w:rFonts w:ascii="Arial" w:eastAsia="Arial" w:hAnsi="Arial" w:cs="Arial"/>
          <w:color w:val="000000"/>
        </w:rPr>
        <w:t xml:space="preserve">, Thales, </w:t>
      </w:r>
      <w:proofErr w:type="spellStart"/>
      <w:r>
        <w:rPr>
          <w:rFonts w:ascii="Arial" w:eastAsia="Arial" w:hAnsi="Arial" w:cs="Arial"/>
          <w:color w:val="000000"/>
        </w:rPr>
        <w:t>Novamint</w:t>
      </w:r>
      <w:proofErr w:type="spellEnd"/>
      <w:r>
        <w:rPr>
          <w:rFonts w:ascii="Arial" w:eastAsia="Arial" w:hAnsi="Arial" w:cs="Arial"/>
          <w:color w:val="000000"/>
        </w:rPr>
        <w:t>, RAN2#131, Bangalore, India, Aug. 2025.</w:t>
      </w:r>
    </w:p>
    <w:p w14:paraId="6B1E18EF" w14:textId="7571D81A" w:rsidR="0004435E" w:rsidRDefault="0004435E" w:rsidP="00FF0050">
      <w:pPr>
        <w:widowControl w:val="0"/>
        <w:numPr>
          <w:ilvl w:val="0"/>
          <w:numId w:val="2"/>
        </w:numPr>
        <w:pBdr>
          <w:top w:val="nil"/>
          <w:left w:val="nil"/>
          <w:bottom w:val="nil"/>
          <w:right w:val="nil"/>
          <w:between w:val="nil"/>
        </w:pBdr>
        <w:jc w:val="both"/>
        <w:rPr>
          <w:rFonts w:ascii="Arial" w:eastAsia="Arial" w:hAnsi="Arial" w:cs="Arial"/>
          <w:color w:val="000000"/>
        </w:rPr>
      </w:pPr>
      <w:r w:rsidRPr="00F26821">
        <w:rPr>
          <w:rFonts w:ascii="Arial" w:eastAsia="Arial" w:hAnsi="Arial" w:cs="Arial"/>
          <w:color w:val="000000"/>
        </w:rPr>
        <w:t xml:space="preserve">R2-2508004, </w:t>
      </w:r>
      <w:r w:rsidRPr="00F26821">
        <w:rPr>
          <w:rFonts w:ascii="Arial" w:hAnsi="Arial" w:cs="Arial"/>
        </w:rPr>
        <w:t>Reply LS on S&amp;F Operation, Dallas, USA, Nov. 2025</w:t>
      </w:r>
      <w:r>
        <w:rPr>
          <w:rFonts w:ascii="Arial" w:hAnsi="Arial" w:cs="Arial"/>
        </w:rPr>
        <w:t>.</w:t>
      </w:r>
    </w:p>
    <w:p w14:paraId="087240FE" w14:textId="0225CF75" w:rsidR="007C2019" w:rsidRDefault="007C2019" w:rsidP="007C2019">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TS 36.304, Evolved Universal Terrestrial Radio Access (E-UTRA); User Equipment (UE) procedures in idle mode, V19.0.0, (2025-10).</w:t>
      </w:r>
    </w:p>
    <w:p w14:paraId="30E43873" w14:textId="77777777" w:rsidR="00357E83" w:rsidRDefault="00357E83" w:rsidP="00357E83">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TS 24.301, Non-Access-Stratum (NAS) protocol for Evolved Packet System (EPS); Stage 3, V19.4.0 (2025-09).</w:t>
      </w:r>
    </w:p>
    <w:p w14:paraId="6DB95BDA" w14:textId="48DB0943" w:rsidR="00533023" w:rsidRDefault="00E47188">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TS 23.122, Non-Access-Stratum (NAS) functions related to Mobile Station (MS) in idle mode, V19.</w:t>
      </w:r>
      <w:r w:rsidR="00357E83">
        <w:rPr>
          <w:rFonts w:ascii="Arial" w:eastAsia="Arial" w:hAnsi="Arial" w:cs="Arial"/>
          <w:color w:val="000000"/>
        </w:rPr>
        <w:t>4</w:t>
      </w:r>
      <w:r>
        <w:rPr>
          <w:rFonts w:ascii="Arial" w:eastAsia="Arial" w:hAnsi="Arial" w:cs="Arial"/>
          <w:color w:val="000000"/>
        </w:rPr>
        <w:t>.0 (2025-0</w:t>
      </w:r>
      <w:r w:rsidR="00357E83">
        <w:rPr>
          <w:rFonts w:ascii="Arial" w:eastAsia="Arial" w:hAnsi="Arial" w:cs="Arial"/>
          <w:color w:val="000000"/>
        </w:rPr>
        <w:t>9</w:t>
      </w:r>
      <w:r>
        <w:rPr>
          <w:rFonts w:ascii="Arial" w:eastAsia="Arial" w:hAnsi="Arial" w:cs="Arial"/>
          <w:color w:val="000000"/>
        </w:rPr>
        <w:t>).</w:t>
      </w:r>
    </w:p>
    <w:p w14:paraId="58B3DA9B" w14:textId="391C59F6" w:rsidR="00C27B2D" w:rsidRDefault="00C27B2D" w:rsidP="00C27B2D">
      <w:pPr>
        <w:widowControl w:val="0"/>
        <w:numPr>
          <w:ilvl w:val="0"/>
          <w:numId w:val="2"/>
        </w:numPr>
        <w:pBdr>
          <w:top w:val="nil"/>
          <w:left w:val="nil"/>
          <w:bottom w:val="nil"/>
          <w:right w:val="nil"/>
          <w:between w:val="nil"/>
        </w:pBdr>
        <w:spacing w:after="120"/>
        <w:jc w:val="both"/>
        <w:rPr>
          <w:rFonts w:ascii="Arial" w:eastAsia="Arial" w:hAnsi="Arial" w:cs="Arial"/>
          <w:color w:val="000000"/>
        </w:rPr>
      </w:pPr>
      <w:r>
        <w:rPr>
          <w:rFonts w:ascii="Arial" w:eastAsia="Arial" w:hAnsi="Arial" w:cs="Arial"/>
          <w:color w:val="000000"/>
        </w:rPr>
        <w:t>TS 23.401, General Packet Radio Service (GPRS) enhancements for Evolved Universal Terrestrial Radio Access Network (E-UTRAN) access, V19.4.0 (2025-09).</w:t>
      </w:r>
    </w:p>
    <w:p w14:paraId="0D4360B3" w14:textId="77777777" w:rsidR="005020F2" w:rsidRDefault="005020F2" w:rsidP="005020F2">
      <w:pPr>
        <w:widowControl w:val="0"/>
        <w:pBdr>
          <w:top w:val="nil"/>
          <w:left w:val="nil"/>
          <w:bottom w:val="nil"/>
          <w:right w:val="nil"/>
          <w:between w:val="nil"/>
        </w:pBdr>
        <w:ind w:left="567"/>
        <w:jc w:val="both"/>
        <w:rPr>
          <w:rFonts w:ascii="Arial" w:eastAsia="Arial" w:hAnsi="Arial" w:cs="Arial"/>
          <w:color w:val="000000"/>
        </w:rPr>
      </w:pPr>
    </w:p>
    <w:p w14:paraId="2EC4EA48" w14:textId="59226D0B" w:rsidR="00F50C10" w:rsidRDefault="00F50C10" w:rsidP="00F50C10">
      <w:pPr>
        <w:pStyle w:val="Heading1"/>
        <w:jc w:val="both"/>
        <w:rPr>
          <w:b/>
          <w:bCs/>
        </w:rPr>
      </w:pPr>
      <w:bookmarkStart w:id="2" w:name="_heading=h.121renwa13fs" w:colFirst="0" w:colLast="0"/>
      <w:bookmarkEnd w:id="2"/>
      <w:r w:rsidRPr="0076715B">
        <w:rPr>
          <w:b/>
          <w:bCs/>
        </w:rPr>
        <w:t xml:space="preserve">Annex: TP </w:t>
      </w:r>
      <w:r>
        <w:rPr>
          <w:b/>
          <w:bCs/>
        </w:rPr>
        <w:t>for</w:t>
      </w:r>
      <w:r w:rsidRPr="0076715B">
        <w:rPr>
          <w:b/>
          <w:bCs/>
        </w:rPr>
        <w:t xml:space="preserve"> TS 36.3</w:t>
      </w:r>
      <w:r>
        <w:rPr>
          <w:b/>
          <w:bCs/>
        </w:rPr>
        <w:t>04</w:t>
      </w:r>
    </w:p>
    <w:p w14:paraId="4E99D4E4" w14:textId="77777777" w:rsidR="00F50C10" w:rsidRPr="00503407" w:rsidRDefault="00F50C10" w:rsidP="00F50C1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w:t>
      </w:r>
      <w:r>
        <w:rPr>
          <w:rFonts w:ascii="Arial" w:hAnsi="Arial" w:hint="eastAsia"/>
          <w:color w:val="0000FF"/>
          <w:sz w:val="28"/>
          <w:szCs w:val="28"/>
          <w:lang w:eastAsia="zh-CN"/>
        </w:rPr>
        <w:t>irst</w:t>
      </w:r>
      <w:r>
        <w:rPr>
          <w:rFonts w:ascii="Arial" w:hAnsi="Arial"/>
          <w:color w:val="0000FF"/>
          <w:sz w:val="28"/>
          <w:szCs w:val="28"/>
        </w:rPr>
        <w:t xml:space="preserve"> Change * * *</w:t>
      </w:r>
    </w:p>
    <w:p w14:paraId="52DE3E52" w14:textId="77777777" w:rsidR="00F50C10" w:rsidRPr="00322E32" w:rsidRDefault="00F50C10" w:rsidP="00F50C10">
      <w:pPr>
        <w:keepNext/>
        <w:keepLines/>
        <w:overflowPunct w:val="0"/>
        <w:autoSpaceDE w:val="0"/>
        <w:autoSpaceDN w:val="0"/>
        <w:adjustRightInd w:val="0"/>
        <w:spacing w:before="180"/>
        <w:ind w:left="1134" w:hanging="1134"/>
        <w:textAlignment w:val="baseline"/>
        <w:outlineLvl w:val="1"/>
        <w:rPr>
          <w:rFonts w:ascii="Arial" w:hAnsi="Arial"/>
          <w:noProof/>
          <w:sz w:val="32"/>
          <w:lang w:eastAsia="ja-JP"/>
        </w:rPr>
      </w:pPr>
      <w:bookmarkStart w:id="3" w:name="_Toc29237872"/>
      <w:bookmarkStart w:id="4" w:name="_Toc37235771"/>
      <w:bookmarkStart w:id="5" w:name="_Toc46499477"/>
      <w:bookmarkStart w:id="6" w:name="_Toc52492209"/>
      <w:bookmarkStart w:id="7" w:name="_Toc186664350"/>
      <w:r w:rsidRPr="00322E32">
        <w:rPr>
          <w:rFonts w:ascii="Arial" w:hAnsi="Arial"/>
          <w:noProof/>
          <w:sz w:val="32"/>
          <w:lang w:eastAsia="ja-JP"/>
        </w:rPr>
        <w:t>4.3</w:t>
      </w:r>
      <w:r w:rsidRPr="00322E32">
        <w:rPr>
          <w:rFonts w:ascii="Arial" w:hAnsi="Arial"/>
          <w:noProof/>
          <w:sz w:val="32"/>
          <w:lang w:eastAsia="ja-JP"/>
        </w:rPr>
        <w:tab/>
        <w:t>Service types in Idle Mode</w:t>
      </w:r>
      <w:bookmarkEnd w:id="3"/>
      <w:bookmarkEnd w:id="4"/>
      <w:bookmarkEnd w:id="5"/>
      <w:bookmarkEnd w:id="6"/>
      <w:bookmarkEnd w:id="7"/>
    </w:p>
    <w:p w14:paraId="3309BE4F" w14:textId="77777777" w:rsidR="00F50C10" w:rsidRPr="00322E32" w:rsidRDefault="00F50C10" w:rsidP="00F50C10">
      <w:pPr>
        <w:overflowPunct w:val="0"/>
        <w:autoSpaceDE w:val="0"/>
        <w:autoSpaceDN w:val="0"/>
        <w:adjustRightInd w:val="0"/>
        <w:textAlignment w:val="baseline"/>
        <w:rPr>
          <w:noProof/>
          <w:lang w:eastAsia="ja-JP"/>
        </w:rPr>
      </w:pPr>
      <w:r w:rsidRPr="00322E32">
        <w:rPr>
          <w:noProof/>
          <w:lang w:eastAsia="ja-JP"/>
        </w:rPr>
        <w:t>This clause defines the level of service that may be provided by the network to a UE in Idle mode.</w:t>
      </w:r>
    </w:p>
    <w:p w14:paraId="17D6B378" w14:textId="77777777" w:rsidR="00F50C10" w:rsidRPr="00322E32" w:rsidRDefault="00F50C10" w:rsidP="00F50C10">
      <w:pPr>
        <w:overflowPunct w:val="0"/>
        <w:autoSpaceDE w:val="0"/>
        <w:autoSpaceDN w:val="0"/>
        <w:adjustRightInd w:val="0"/>
        <w:textAlignment w:val="baseline"/>
        <w:rPr>
          <w:noProof/>
          <w:lang w:eastAsia="ja-JP"/>
        </w:rPr>
      </w:pPr>
      <w:r w:rsidRPr="00322E32">
        <w:rPr>
          <w:noProof/>
          <w:lang w:eastAsia="ja-JP"/>
        </w:rPr>
        <w:lastRenderedPageBreak/>
        <w:t>The action of camping on a cell is necessary to get access to some services. Three levels of services are defined for UE:</w:t>
      </w:r>
    </w:p>
    <w:p w14:paraId="22AFC31C" w14:textId="77777777" w:rsidR="00F50C10" w:rsidRPr="00322E32" w:rsidRDefault="00F50C10" w:rsidP="00F50C10">
      <w:pPr>
        <w:overflowPunct w:val="0"/>
        <w:autoSpaceDE w:val="0"/>
        <w:autoSpaceDN w:val="0"/>
        <w:adjustRightInd w:val="0"/>
        <w:ind w:left="284"/>
        <w:textAlignment w:val="baseline"/>
        <w:rPr>
          <w:noProof/>
          <w:lang w:eastAsia="ja-JP"/>
        </w:rPr>
      </w:pPr>
      <w:r w:rsidRPr="00322E32">
        <w:rPr>
          <w:noProof/>
          <w:lang w:eastAsia="ja-JP"/>
        </w:rPr>
        <w:t>-</w:t>
      </w:r>
      <w:r w:rsidRPr="00322E32">
        <w:rPr>
          <w:noProof/>
          <w:lang w:eastAsia="ja-JP"/>
        </w:rPr>
        <w:tab/>
        <w:t>Limited service (emergency calls, ETWS and CMAS on an acceptable cell). It is not applicable to RRC_INACTIVE state.</w:t>
      </w:r>
    </w:p>
    <w:p w14:paraId="4BDCCBB5" w14:textId="77777777" w:rsidR="00F50C10" w:rsidRPr="00322E32" w:rsidRDefault="00F50C10" w:rsidP="00F50C10">
      <w:pPr>
        <w:overflowPunct w:val="0"/>
        <w:autoSpaceDE w:val="0"/>
        <w:autoSpaceDN w:val="0"/>
        <w:adjustRightInd w:val="0"/>
        <w:ind w:left="284"/>
        <w:textAlignment w:val="baseline"/>
        <w:rPr>
          <w:noProof/>
          <w:lang w:eastAsia="ja-JP"/>
        </w:rPr>
      </w:pPr>
      <w:r w:rsidRPr="00322E32">
        <w:rPr>
          <w:noProof/>
          <w:lang w:eastAsia="ja-JP"/>
        </w:rPr>
        <w:t>-</w:t>
      </w:r>
      <w:r w:rsidRPr="00322E32">
        <w:rPr>
          <w:noProof/>
          <w:lang w:eastAsia="ja-JP"/>
        </w:rPr>
        <w:tab/>
        <w:t>Normal service (for public use on a suitable cell)</w:t>
      </w:r>
    </w:p>
    <w:p w14:paraId="707FC3FB" w14:textId="77777777" w:rsidR="00F50C10" w:rsidRPr="00322E32" w:rsidRDefault="00F50C10" w:rsidP="00F50C10">
      <w:pPr>
        <w:overflowPunct w:val="0"/>
        <w:autoSpaceDE w:val="0"/>
        <w:autoSpaceDN w:val="0"/>
        <w:adjustRightInd w:val="0"/>
        <w:ind w:left="284"/>
        <w:textAlignment w:val="baseline"/>
        <w:rPr>
          <w:noProof/>
          <w:lang w:eastAsia="ja-JP"/>
        </w:rPr>
      </w:pPr>
      <w:r w:rsidRPr="00322E32">
        <w:rPr>
          <w:noProof/>
          <w:lang w:eastAsia="ja-JP"/>
        </w:rPr>
        <w:t>-</w:t>
      </w:r>
      <w:r w:rsidRPr="00322E32">
        <w:rPr>
          <w:noProof/>
          <w:lang w:eastAsia="ja-JP"/>
        </w:rPr>
        <w:tab/>
        <w:t>Operator service (for operators only on a reserved cell)</w:t>
      </w:r>
    </w:p>
    <w:p w14:paraId="708E5D3B" w14:textId="77777777" w:rsidR="00F50C10" w:rsidRPr="00322E32" w:rsidRDefault="00F50C10" w:rsidP="00F50C10">
      <w:pPr>
        <w:overflowPunct w:val="0"/>
        <w:autoSpaceDE w:val="0"/>
        <w:autoSpaceDN w:val="0"/>
        <w:adjustRightInd w:val="0"/>
        <w:textAlignment w:val="baseline"/>
        <w:rPr>
          <w:noProof/>
          <w:lang w:eastAsia="ja-JP"/>
        </w:rPr>
      </w:pPr>
      <w:r w:rsidRPr="00322E32">
        <w:rPr>
          <w:noProof/>
          <w:lang w:eastAsia="ja-JP"/>
        </w:rPr>
        <w:t>Furthermore, the cells are categorised according to which services they offer:</w:t>
      </w:r>
    </w:p>
    <w:p w14:paraId="209B93C0" w14:textId="77777777" w:rsidR="00F50C10" w:rsidRPr="00322E32" w:rsidRDefault="00F50C10" w:rsidP="00F50C10">
      <w:pPr>
        <w:overflowPunct w:val="0"/>
        <w:autoSpaceDE w:val="0"/>
        <w:autoSpaceDN w:val="0"/>
        <w:adjustRightInd w:val="0"/>
        <w:textAlignment w:val="baseline"/>
        <w:rPr>
          <w:b/>
          <w:bCs/>
          <w:noProof/>
          <w:lang w:eastAsia="ja-JP"/>
        </w:rPr>
      </w:pPr>
      <w:r w:rsidRPr="00322E32">
        <w:rPr>
          <w:b/>
          <w:bCs/>
          <w:noProof/>
          <w:lang w:eastAsia="ja-JP"/>
        </w:rPr>
        <w:t>acceptable cell:</w:t>
      </w:r>
    </w:p>
    <w:p w14:paraId="0B7FF536" w14:textId="77777777" w:rsidR="00F50C10" w:rsidRPr="00322E32" w:rsidRDefault="00F50C10" w:rsidP="00F50C10">
      <w:pPr>
        <w:overflowPunct w:val="0"/>
        <w:autoSpaceDE w:val="0"/>
        <w:autoSpaceDN w:val="0"/>
        <w:adjustRightInd w:val="0"/>
        <w:textAlignment w:val="baseline"/>
        <w:rPr>
          <w:noProof/>
          <w:lang w:eastAsia="ja-JP"/>
        </w:rPr>
      </w:pPr>
      <w:r w:rsidRPr="00322E32">
        <w:rPr>
          <w:noProof/>
          <w:lang w:eastAsia="ja-JP"/>
        </w:rPr>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46EEBE88" w14:textId="77777777" w:rsidR="00F50C10" w:rsidRPr="00322E32" w:rsidRDefault="00F50C10" w:rsidP="00F50C10">
      <w:pPr>
        <w:overflowPunct w:val="0"/>
        <w:autoSpaceDE w:val="0"/>
        <w:autoSpaceDN w:val="0"/>
        <w:adjustRightInd w:val="0"/>
        <w:ind w:left="284"/>
        <w:textAlignment w:val="baseline"/>
        <w:rPr>
          <w:noProof/>
          <w:lang w:eastAsia="ja-JP"/>
        </w:rPr>
      </w:pPr>
      <w:r w:rsidRPr="00322E32">
        <w:rPr>
          <w:noProof/>
          <w:lang w:eastAsia="ja-JP"/>
        </w:rPr>
        <w:t>-</w:t>
      </w:r>
      <w:r w:rsidRPr="00322E32">
        <w:rPr>
          <w:noProof/>
          <w:lang w:eastAsia="ja-JP"/>
        </w:rPr>
        <w:tab/>
        <w:t>The cell is not barred, see clause 5.3.1;</w:t>
      </w:r>
    </w:p>
    <w:p w14:paraId="50103DCC" w14:textId="77777777" w:rsidR="00F50C10" w:rsidRPr="00322E32" w:rsidRDefault="00F50C10" w:rsidP="00F50C10">
      <w:pPr>
        <w:overflowPunct w:val="0"/>
        <w:autoSpaceDE w:val="0"/>
        <w:autoSpaceDN w:val="0"/>
        <w:adjustRightInd w:val="0"/>
        <w:ind w:left="284"/>
        <w:textAlignment w:val="baseline"/>
        <w:rPr>
          <w:noProof/>
          <w:lang w:eastAsia="ja-JP"/>
        </w:rPr>
      </w:pPr>
      <w:r w:rsidRPr="00322E32">
        <w:rPr>
          <w:noProof/>
          <w:lang w:eastAsia="ja-JP"/>
        </w:rPr>
        <w:t>-</w:t>
      </w:r>
      <w:r w:rsidRPr="00322E32">
        <w:rPr>
          <w:noProof/>
          <w:lang w:eastAsia="ja-JP"/>
        </w:rPr>
        <w:tab/>
        <w:t>The cell selection criteria are fulfilled, see clause 5.2.3.2;</w:t>
      </w:r>
    </w:p>
    <w:p w14:paraId="1A1FA583" w14:textId="77777777" w:rsidR="00F50C10" w:rsidRPr="00322E32" w:rsidRDefault="00F50C10" w:rsidP="00F50C10">
      <w:pPr>
        <w:overflowPunct w:val="0"/>
        <w:autoSpaceDE w:val="0"/>
        <w:autoSpaceDN w:val="0"/>
        <w:adjustRightInd w:val="0"/>
        <w:textAlignment w:val="baseline"/>
        <w:rPr>
          <w:b/>
          <w:bCs/>
          <w:noProof/>
          <w:lang w:eastAsia="ja-JP"/>
        </w:rPr>
      </w:pPr>
      <w:r w:rsidRPr="00322E32">
        <w:rPr>
          <w:b/>
          <w:bCs/>
          <w:noProof/>
          <w:lang w:eastAsia="ja-JP"/>
        </w:rPr>
        <w:t>suitable cell:</w:t>
      </w:r>
    </w:p>
    <w:p w14:paraId="4B1D435E" w14:textId="77777777" w:rsidR="00F50C10" w:rsidRPr="00322E32" w:rsidRDefault="00F50C10" w:rsidP="00F50C10">
      <w:pPr>
        <w:overflowPunct w:val="0"/>
        <w:autoSpaceDE w:val="0"/>
        <w:autoSpaceDN w:val="0"/>
        <w:adjustRightInd w:val="0"/>
        <w:textAlignment w:val="baseline"/>
        <w:rPr>
          <w:noProof/>
          <w:lang w:eastAsia="ja-JP"/>
        </w:rPr>
      </w:pPr>
      <w:r w:rsidRPr="00322E32">
        <w:rPr>
          <w:noProof/>
          <w:lang w:eastAsia="ja-JP"/>
        </w:rPr>
        <w:t>A "suitable cell" is a cell on which the UE may camp on to obtain normal service. The UE shall have a valid USIM and such a cell shall fulfil all the following requirements.</w:t>
      </w:r>
    </w:p>
    <w:p w14:paraId="3CAE5081" w14:textId="77777777" w:rsidR="00F50C10" w:rsidRPr="00322E32" w:rsidRDefault="00F50C10" w:rsidP="00F50C10">
      <w:pPr>
        <w:overflowPunct w:val="0"/>
        <w:autoSpaceDE w:val="0"/>
        <w:autoSpaceDN w:val="0"/>
        <w:adjustRightInd w:val="0"/>
        <w:ind w:left="284"/>
        <w:textAlignment w:val="baseline"/>
        <w:rPr>
          <w:noProof/>
          <w:lang w:eastAsia="ja-JP"/>
        </w:rPr>
      </w:pPr>
      <w:r w:rsidRPr="00322E32">
        <w:rPr>
          <w:noProof/>
          <w:lang w:eastAsia="ja-JP"/>
        </w:rPr>
        <w:t>-</w:t>
      </w:r>
      <w:r w:rsidRPr="00322E32">
        <w:rPr>
          <w:noProof/>
          <w:lang w:eastAsia="ja-JP"/>
        </w:rPr>
        <w:tab/>
        <w:t>The cell is part of either:</w:t>
      </w:r>
    </w:p>
    <w:p w14:paraId="06533929" w14:textId="77777777" w:rsidR="00F50C10" w:rsidRPr="00322E32" w:rsidRDefault="00F50C10" w:rsidP="00F50C10">
      <w:pPr>
        <w:overflowPunct w:val="0"/>
        <w:autoSpaceDE w:val="0"/>
        <w:autoSpaceDN w:val="0"/>
        <w:adjustRightInd w:val="0"/>
        <w:ind w:left="851" w:hanging="284"/>
        <w:textAlignment w:val="baseline"/>
        <w:rPr>
          <w:noProof/>
          <w:lang w:eastAsia="ja-JP"/>
        </w:rPr>
      </w:pPr>
      <w:r w:rsidRPr="00322E32">
        <w:rPr>
          <w:noProof/>
          <w:lang w:eastAsia="ja-JP"/>
        </w:rPr>
        <w:t>-</w:t>
      </w:r>
      <w:r w:rsidRPr="00322E32">
        <w:rPr>
          <w:noProof/>
          <w:lang w:eastAsia="ja-JP"/>
        </w:rPr>
        <w:tab/>
        <w:t>the selected PLMN, or:</w:t>
      </w:r>
    </w:p>
    <w:p w14:paraId="41C49AA2" w14:textId="77777777" w:rsidR="00F50C10" w:rsidRPr="00322E32" w:rsidRDefault="00F50C10" w:rsidP="00F50C10">
      <w:pPr>
        <w:overflowPunct w:val="0"/>
        <w:autoSpaceDE w:val="0"/>
        <w:autoSpaceDN w:val="0"/>
        <w:adjustRightInd w:val="0"/>
        <w:ind w:left="851" w:hanging="284"/>
        <w:textAlignment w:val="baseline"/>
        <w:rPr>
          <w:noProof/>
          <w:lang w:eastAsia="ja-JP"/>
        </w:rPr>
      </w:pPr>
      <w:r w:rsidRPr="00322E32">
        <w:rPr>
          <w:noProof/>
          <w:lang w:eastAsia="ja-JP"/>
        </w:rPr>
        <w:t>-</w:t>
      </w:r>
      <w:r w:rsidRPr="00322E32">
        <w:rPr>
          <w:noProof/>
          <w:lang w:eastAsia="ja-JP"/>
        </w:rPr>
        <w:tab/>
        <w:t>the registered PLMN, or:</w:t>
      </w:r>
    </w:p>
    <w:p w14:paraId="2E6D104B" w14:textId="77777777" w:rsidR="00F50C10" w:rsidRPr="00322E32" w:rsidRDefault="00F50C10" w:rsidP="00F50C10">
      <w:pPr>
        <w:overflowPunct w:val="0"/>
        <w:autoSpaceDE w:val="0"/>
        <w:autoSpaceDN w:val="0"/>
        <w:adjustRightInd w:val="0"/>
        <w:ind w:left="851" w:hanging="284"/>
        <w:textAlignment w:val="baseline"/>
        <w:rPr>
          <w:noProof/>
          <w:lang w:eastAsia="ja-JP"/>
        </w:rPr>
      </w:pPr>
      <w:r w:rsidRPr="00322E32">
        <w:rPr>
          <w:noProof/>
          <w:lang w:eastAsia="ja-JP"/>
        </w:rPr>
        <w:t>-</w:t>
      </w:r>
      <w:r w:rsidRPr="00322E32">
        <w:rPr>
          <w:noProof/>
          <w:lang w:eastAsia="ja-JP"/>
        </w:rPr>
        <w:tab/>
        <w:t>a PLMN of the Equivalent PLMN list</w:t>
      </w:r>
    </w:p>
    <w:p w14:paraId="2916E61D" w14:textId="77777777" w:rsidR="00F50C10" w:rsidRPr="00322E32" w:rsidRDefault="00F50C10" w:rsidP="00F50C10">
      <w:pPr>
        <w:overflowPunct w:val="0"/>
        <w:autoSpaceDE w:val="0"/>
        <w:autoSpaceDN w:val="0"/>
        <w:adjustRightInd w:val="0"/>
        <w:ind w:left="284"/>
        <w:textAlignment w:val="baseline"/>
        <w:rPr>
          <w:noProof/>
          <w:lang w:eastAsia="ja-JP"/>
        </w:rPr>
      </w:pPr>
      <w:r w:rsidRPr="00322E32">
        <w:rPr>
          <w:noProof/>
          <w:lang w:eastAsia="ja-JP"/>
        </w:rPr>
        <w:t>-</w:t>
      </w:r>
      <w:r w:rsidRPr="00322E32">
        <w:rPr>
          <w:noProof/>
          <w:lang w:eastAsia="ja-JP"/>
        </w:rPr>
        <w:tab/>
        <w:t>For a CSG cell, the cell is a CSG member cell for the UE;</w:t>
      </w:r>
    </w:p>
    <w:p w14:paraId="6E86AA58" w14:textId="77777777" w:rsidR="00F50C10" w:rsidRPr="00322E32" w:rsidRDefault="00F50C10" w:rsidP="00F50C10">
      <w:pPr>
        <w:overflowPunct w:val="0"/>
        <w:autoSpaceDE w:val="0"/>
        <w:autoSpaceDN w:val="0"/>
        <w:adjustRightInd w:val="0"/>
        <w:textAlignment w:val="baseline"/>
        <w:rPr>
          <w:noProof/>
          <w:lang w:eastAsia="ja-JP"/>
        </w:rPr>
      </w:pPr>
      <w:r w:rsidRPr="00322E32">
        <w:rPr>
          <w:noProof/>
          <w:lang w:eastAsia="ja-JP"/>
        </w:rPr>
        <w:t>According to the latest information provided by NAS:</w:t>
      </w:r>
    </w:p>
    <w:p w14:paraId="3F41DA92" w14:textId="77777777" w:rsidR="00F50C10" w:rsidRPr="00322E32" w:rsidRDefault="00F50C10" w:rsidP="00F50C10">
      <w:pPr>
        <w:overflowPunct w:val="0"/>
        <w:autoSpaceDE w:val="0"/>
        <w:autoSpaceDN w:val="0"/>
        <w:adjustRightInd w:val="0"/>
        <w:ind w:left="284"/>
        <w:textAlignment w:val="baseline"/>
        <w:rPr>
          <w:noProof/>
          <w:lang w:eastAsia="ja-JP"/>
        </w:rPr>
      </w:pPr>
      <w:r w:rsidRPr="00322E32">
        <w:rPr>
          <w:noProof/>
          <w:lang w:eastAsia="ja-JP"/>
        </w:rPr>
        <w:t>-</w:t>
      </w:r>
      <w:r w:rsidRPr="00322E32">
        <w:rPr>
          <w:noProof/>
          <w:lang w:eastAsia="ja-JP"/>
        </w:rPr>
        <w:tab/>
        <w:t>The cell is not barred, see clause 5.3.1;</w:t>
      </w:r>
    </w:p>
    <w:p w14:paraId="5C6ADC64" w14:textId="77777777" w:rsidR="00F50C10" w:rsidRPr="00322E32" w:rsidRDefault="00F50C10" w:rsidP="00F50C10">
      <w:pPr>
        <w:overflowPunct w:val="0"/>
        <w:autoSpaceDE w:val="0"/>
        <w:autoSpaceDN w:val="0"/>
        <w:adjustRightInd w:val="0"/>
        <w:ind w:left="284"/>
        <w:textAlignment w:val="baseline"/>
        <w:rPr>
          <w:noProof/>
          <w:lang w:eastAsia="ja-JP"/>
        </w:rPr>
      </w:pPr>
      <w:r w:rsidRPr="00322E32">
        <w:rPr>
          <w:noProof/>
          <w:lang w:eastAsia="ja-JP"/>
        </w:rPr>
        <w:t>-</w:t>
      </w:r>
      <w:r w:rsidRPr="00322E32">
        <w:rPr>
          <w:noProof/>
          <w:lang w:eastAsia="ja-JP"/>
        </w:rPr>
        <w:tab/>
        <w:t>The cell is part of at least one TA that is not part of the list of "forbidden tracking areas for roaming" TS 22.011 [4], which belongs to a PLMN that fulfils the first bullet above;</w:t>
      </w:r>
    </w:p>
    <w:p w14:paraId="0A95E1DE" w14:textId="77777777" w:rsidR="00F50C10" w:rsidRPr="00322E32" w:rsidRDefault="00F50C10" w:rsidP="00F50C10">
      <w:pPr>
        <w:overflowPunct w:val="0"/>
        <w:autoSpaceDE w:val="0"/>
        <w:autoSpaceDN w:val="0"/>
        <w:adjustRightInd w:val="0"/>
        <w:ind w:left="284"/>
        <w:textAlignment w:val="baseline"/>
        <w:rPr>
          <w:noProof/>
          <w:lang w:eastAsia="ja-JP"/>
        </w:rPr>
      </w:pPr>
      <w:r w:rsidRPr="00322E32">
        <w:rPr>
          <w:noProof/>
          <w:lang w:eastAsia="ja-JP"/>
        </w:rPr>
        <w:t>-</w:t>
      </w:r>
      <w:r w:rsidRPr="00322E32">
        <w:rPr>
          <w:noProof/>
          <w:lang w:eastAsia="ja-JP"/>
        </w:rPr>
        <w:tab/>
        <w:t>The cell selection criteria are fulfilled, see clause 5.2.3.2;</w:t>
      </w:r>
    </w:p>
    <w:p w14:paraId="3306A697" w14:textId="77777777" w:rsidR="00F50C10" w:rsidRPr="00322E32" w:rsidRDefault="00F50C10" w:rsidP="00F50C10">
      <w:pPr>
        <w:overflowPunct w:val="0"/>
        <w:autoSpaceDE w:val="0"/>
        <w:autoSpaceDN w:val="0"/>
        <w:adjustRightInd w:val="0"/>
        <w:ind w:left="284"/>
        <w:textAlignment w:val="baseline"/>
        <w:rPr>
          <w:noProof/>
          <w:lang w:eastAsia="ja-JP"/>
        </w:rPr>
      </w:pPr>
      <w:r w:rsidRPr="00322E32">
        <w:rPr>
          <w:noProof/>
          <w:lang w:eastAsia="ja-JP"/>
        </w:rPr>
        <w:t>-</w:t>
      </w:r>
      <w:r w:rsidRPr="00322E32">
        <w:rPr>
          <w:noProof/>
          <w:lang w:eastAsia="ja-JP"/>
        </w:rPr>
        <w:tab/>
        <w:t>Except for NB-IoT, if the UE supports authorization of coverage enhancements and upper layers indicated that use of coverage enhancements is not authorized for the selected PLMN:</w:t>
      </w:r>
    </w:p>
    <w:p w14:paraId="2131B763" w14:textId="77777777" w:rsidR="00F50C10" w:rsidRPr="00322E32" w:rsidRDefault="00F50C10" w:rsidP="00F50C10">
      <w:pPr>
        <w:overflowPunct w:val="0"/>
        <w:autoSpaceDE w:val="0"/>
        <w:autoSpaceDN w:val="0"/>
        <w:adjustRightInd w:val="0"/>
        <w:ind w:left="851" w:hanging="284"/>
        <w:textAlignment w:val="baseline"/>
        <w:rPr>
          <w:noProof/>
          <w:lang w:eastAsia="ja-JP"/>
        </w:rPr>
      </w:pPr>
      <w:r w:rsidRPr="00322E32">
        <w:rPr>
          <w:noProof/>
          <w:lang w:eastAsia="ja-JP"/>
        </w:rPr>
        <w:t>-</w:t>
      </w:r>
      <w:r w:rsidRPr="00322E32">
        <w:rPr>
          <w:noProof/>
          <w:lang w:eastAsia="ja-JP"/>
        </w:rPr>
        <w:tab/>
        <w:t>the cell selection criterion S in normal coverage shall be fulfilled;</w:t>
      </w:r>
    </w:p>
    <w:p w14:paraId="0B552437" w14:textId="77777777" w:rsidR="00F50C10" w:rsidRPr="00322E32" w:rsidRDefault="00F50C10" w:rsidP="00F50C10">
      <w:pPr>
        <w:overflowPunct w:val="0"/>
        <w:autoSpaceDE w:val="0"/>
        <w:autoSpaceDN w:val="0"/>
        <w:adjustRightInd w:val="0"/>
        <w:ind w:left="284"/>
        <w:textAlignment w:val="baseline"/>
        <w:rPr>
          <w:noProof/>
          <w:lang w:eastAsia="ja-JP"/>
        </w:rPr>
      </w:pPr>
      <w:r w:rsidRPr="00322E32">
        <w:rPr>
          <w:noProof/>
          <w:lang w:eastAsia="ja-JP"/>
        </w:rPr>
        <w:t>-</w:t>
      </w:r>
      <w:r w:rsidRPr="00322E32">
        <w:rPr>
          <w:noProof/>
          <w:lang w:eastAsia="ja-JP"/>
        </w:rPr>
        <w:tab/>
        <w:t>If the UE supports CE mode B and upper layers indicated that CE mode B is restricted:</w:t>
      </w:r>
    </w:p>
    <w:p w14:paraId="5C5AFDE3" w14:textId="77777777" w:rsidR="00F50C10" w:rsidRPr="00322E32" w:rsidRDefault="00F50C10" w:rsidP="00F50C10">
      <w:pPr>
        <w:overflowPunct w:val="0"/>
        <w:autoSpaceDE w:val="0"/>
        <w:autoSpaceDN w:val="0"/>
        <w:adjustRightInd w:val="0"/>
        <w:ind w:left="851" w:hanging="284"/>
        <w:textAlignment w:val="baseline"/>
        <w:rPr>
          <w:noProof/>
          <w:lang w:eastAsia="ja-JP"/>
        </w:rPr>
      </w:pPr>
      <w:r w:rsidRPr="00322E32">
        <w:rPr>
          <w:noProof/>
          <w:lang w:eastAsia="ja-JP"/>
        </w:rPr>
        <w:t>-</w:t>
      </w:r>
      <w:r w:rsidRPr="00322E32">
        <w:rPr>
          <w:noProof/>
          <w:lang w:eastAsia="ja-JP"/>
        </w:rPr>
        <w:tab/>
        <w:t>the cell selection criterion S in normal coverage based on values Q</w:t>
      </w:r>
      <w:r w:rsidRPr="00322E32">
        <w:rPr>
          <w:noProof/>
          <w:vertAlign w:val="subscript"/>
          <w:lang w:eastAsia="ja-JP"/>
        </w:rPr>
        <w:t xml:space="preserve">rxlevmin </w:t>
      </w:r>
      <w:r w:rsidRPr="00322E32">
        <w:rPr>
          <w:noProof/>
          <w:lang w:eastAsia="ja-JP"/>
        </w:rPr>
        <w:t>and Q</w:t>
      </w:r>
      <w:r w:rsidRPr="00322E32">
        <w:rPr>
          <w:noProof/>
          <w:vertAlign w:val="subscript"/>
          <w:lang w:eastAsia="ja-JP"/>
        </w:rPr>
        <w:t>qualmin</w:t>
      </w:r>
      <w:r w:rsidRPr="00322E32">
        <w:rPr>
          <w:noProof/>
          <w:lang w:eastAsia="ja-JP"/>
        </w:rPr>
        <w:t xml:space="preserve"> or in enhanced coverage based on values Q</w:t>
      </w:r>
      <w:r w:rsidRPr="00322E32">
        <w:rPr>
          <w:noProof/>
          <w:vertAlign w:val="subscript"/>
          <w:lang w:eastAsia="ja-JP"/>
        </w:rPr>
        <w:t xml:space="preserve">rxlevmin_CE </w:t>
      </w:r>
      <w:r w:rsidRPr="00322E32">
        <w:rPr>
          <w:noProof/>
          <w:lang w:eastAsia="ja-JP"/>
        </w:rPr>
        <w:t>and Q</w:t>
      </w:r>
      <w:r w:rsidRPr="00322E32">
        <w:rPr>
          <w:noProof/>
          <w:vertAlign w:val="subscript"/>
          <w:lang w:eastAsia="ja-JP"/>
        </w:rPr>
        <w:t>qualmin_CE</w:t>
      </w:r>
      <w:r w:rsidRPr="00322E32">
        <w:rPr>
          <w:noProof/>
          <w:lang w:eastAsia="ja-JP"/>
        </w:rPr>
        <w:t xml:space="preserve"> shall be fulfilled.</w:t>
      </w:r>
    </w:p>
    <w:p w14:paraId="29CAD83D" w14:textId="77777777" w:rsidR="00F50C10" w:rsidRDefault="00F50C10" w:rsidP="00F50C10">
      <w:pPr>
        <w:overflowPunct w:val="0"/>
        <w:autoSpaceDE w:val="0"/>
        <w:autoSpaceDN w:val="0"/>
        <w:adjustRightInd w:val="0"/>
        <w:textAlignment w:val="baseline"/>
        <w:rPr>
          <w:noProof/>
        </w:rPr>
      </w:pPr>
      <w:r w:rsidRPr="00322E32">
        <w:rPr>
          <w:noProof/>
          <w:lang w:eastAsia="ja-JP"/>
        </w:rPr>
        <w:t>If more than one PLMN identity is broadcast in the cell, the cell is considered to be part of all TAs with TAIs constructed from the PLMN identities and the TAC broadcast in the cell.</w:t>
      </w:r>
    </w:p>
    <w:p w14:paraId="65D66FC7" w14:textId="18AF7498" w:rsidR="00F50C10" w:rsidRPr="006B22B4" w:rsidRDefault="00F50C10" w:rsidP="00F50C10">
      <w:pPr>
        <w:overflowPunct w:val="0"/>
        <w:autoSpaceDE w:val="0"/>
        <w:autoSpaceDN w:val="0"/>
        <w:adjustRightInd w:val="0"/>
        <w:textAlignment w:val="baseline"/>
        <w:rPr>
          <w:noProof/>
        </w:rPr>
      </w:pPr>
      <w:r w:rsidRPr="00882FE9">
        <w:rPr>
          <w:color w:val="FF0000"/>
          <w:u w:val="single"/>
        </w:rPr>
        <w:t>For a</w:t>
      </w:r>
      <w:r>
        <w:rPr>
          <w:color w:val="FF0000"/>
          <w:u w:val="single"/>
        </w:rPr>
        <w:t>n</w:t>
      </w:r>
      <w:r w:rsidRPr="00882FE9">
        <w:rPr>
          <w:color w:val="FF0000"/>
          <w:u w:val="single"/>
        </w:rPr>
        <w:t xml:space="preserve"> S&amp;F Satellite operation capable UE, a cell</w:t>
      </w:r>
      <w:r w:rsidRPr="00882FE9">
        <w:rPr>
          <w:rFonts w:hint="eastAsia"/>
          <w:color w:val="FF0000"/>
          <w:u w:val="single"/>
        </w:rPr>
        <w:t xml:space="preserve"> operating in S&amp;F mode</w:t>
      </w:r>
      <w:r w:rsidRPr="00882FE9">
        <w:rPr>
          <w:color w:val="FF0000"/>
          <w:u w:val="single"/>
        </w:rPr>
        <w:t xml:space="preserve"> </w:t>
      </w:r>
      <w:r>
        <w:rPr>
          <w:color w:val="FF0000"/>
          <w:u w:val="single"/>
        </w:rPr>
        <w:t xml:space="preserve">may not be considered </w:t>
      </w:r>
      <w:r w:rsidRPr="00882FE9">
        <w:rPr>
          <w:color w:val="FF0000"/>
          <w:u w:val="single"/>
        </w:rPr>
        <w:t xml:space="preserve">as </w:t>
      </w:r>
      <w:r>
        <w:rPr>
          <w:color w:val="FF0000"/>
          <w:u w:val="single"/>
        </w:rPr>
        <w:t xml:space="preserve">a </w:t>
      </w:r>
      <w:r w:rsidRPr="00882FE9">
        <w:rPr>
          <w:color w:val="FF0000"/>
          <w:u w:val="single"/>
        </w:rPr>
        <w:t xml:space="preserve">suitable cell if </w:t>
      </w:r>
      <w:r>
        <w:rPr>
          <w:color w:val="FF0000"/>
          <w:u w:val="single"/>
        </w:rPr>
        <w:t xml:space="preserve">upper layers </w:t>
      </w:r>
      <w:r w:rsidRPr="00440A3F">
        <w:rPr>
          <w:color w:val="FF0000"/>
          <w:u w:val="single"/>
        </w:rPr>
        <w:t>indicate that NAS procedures cannot</w:t>
      </w:r>
      <w:r>
        <w:rPr>
          <w:color w:val="FF0000"/>
          <w:u w:val="single"/>
        </w:rPr>
        <w:t xml:space="preserve"> </w:t>
      </w:r>
      <w:r w:rsidRPr="00440A3F">
        <w:rPr>
          <w:color w:val="FF0000"/>
          <w:u w:val="single"/>
        </w:rPr>
        <w:t>be initiated in this cell</w:t>
      </w:r>
      <w:r w:rsidRPr="00882FE9">
        <w:rPr>
          <w:color w:val="FF0000"/>
          <w:u w:val="single"/>
        </w:rPr>
        <w:t>.</w:t>
      </w:r>
    </w:p>
    <w:p w14:paraId="6E8B1A67" w14:textId="77777777" w:rsidR="00F50C10" w:rsidRPr="00322E32" w:rsidRDefault="00F50C10" w:rsidP="00F50C10">
      <w:pPr>
        <w:overflowPunct w:val="0"/>
        <w:autoSpaceDE w:val="0"/>
        <w:autoSpaceDN w:val="0"/>
        <w:adjustRightInd w:val="0"/>
        <w:textAlignment w:val="baseline"/>
        <w:rPr>
          <w:b/>
          <w:bCs/>
          <w:noProof/>
          <w:lang w:eastAsia="ja-JP"/>
        </w:rPr>
      </w:pPr>
      <w:r w:rsidRPr="00322E32">
        <w:rPr>
          <w:b/>
          <w:bCs/>
          <w:noProof/>
          <w:lang w:eastAsia="ja-JP"/>
        </w:rPr>
        <w:t>barred cell:</w:t>
      </w:r>
    </w:p>
    <w:p w14:paraId="6980DDF2" w14:textId="77777777" w:rsidR="00F50C10" w:rsidRPr="00322E32" w:rsidRDefault="00F50C10" w:rsidP="00F50C10">
      <w:pPr>
        <w:overflowPunct w:val="0"/>
        <w:autoSpaceDE w:val="0"/>
        <w:autoSpaceDN w:val="0"/>
        <w:adjustRightInd w:val="0"/>
        <w:textAlignment w:val="baseline"/>
        <w:rPr>
          <w:noProof/>
          <w:lang w:eastAsia="ja-JP"/>
        </w:rPr>
      </w:pPr>
      <w:r w:rsidRPr="00322E32">
        <w:rPr>
          <w:noProof/>
          <w:lang w:eastAsia="ja-JP"/>
        </w:rPr>
        <w:t>A cell is barred if it is so indicated in the system information TS 36.331 [3].</w:t>
      </w:r>
    </w:p>
    <w:p w14:paraId="0FCF88EC" w14:textId="77777777" w:rsidR="00F50C10" w:rsidRPr="00322E32" w:rsidRDefault="00F50C10" w:rsidP="00F50C10">
      <w:pPr>
        <w:overflowPunct w:val="0"/>
        <w:autoSpaceDE w:val="0"/>
        <w:autoSpaceDN w:val="0"/>
        <w:adjustRightInd w:val="0"/>
        <w:textAlignment w:val="baseline"/>
        <w:rPr>
          <w:b/>
          <w:bCs/>
          <w:noProof/>
          <w:lang w:eastAsia="ja-JP"/>
        </w:rPr>
      </w:pPr>
      <w:r w:rsidRPr="00322E32">
        <w:rPr>
          <w:b/>
          <w:bCs/>
          <w:noProof/>
          <w:lang w:eastAsia="ja-JP"/>
        </w:rPr>
        <w:t>reserved cell:</w:t>
      </w:r>
    </w:p>
    <w:p w14:paraId="27C490D0" w14:textId="77777777" w:rsidR="00F50C10" w:rsidRDefault="00F50C10" w:rsidP="00F50C10">
      <w:pPr>
        <w:overflowPunct w:val="0"/>
        <w:autoSpaceDE w:val="0"/>
        <w:autoSpaceDN w:val="0"/>
        <w:adjustRightInd w:val="0"/>
        <w:textAlignment w:val="baseline"/>
        <w:rPr>
          <w:noProof/>
          <w:lang w:eastAsia="ja-JP"/>
        </w:rPr>
      </w:pPr>
      <w:r w:rsidRPr="00322E32">
        <w:rPr>
          <w:noProof/>
          <w:lang w:eastAsia="ja-JP"/>
        </w:rPr>
        <w:lastRenderedPageBreak/>
        <w:t>A cell is reserved if it is so indicated in system information TS 36.331 [3].</w:t>
      </w:r>
    </w:p>
    <w:p w14:paraId="48321999" w14:textId="77777777" w:rsidR="00F50C10" w:rsidRPr="0034610E" w:rsidRDefault="00F50C10" w:rsidP="00F50C1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EFBC86E" w14:textId="77777777" w:rsidR="00F50C10" w:rsidRPr="002C3EDC" w:rsidRDefault="00F50C10" w:rsidP="00F50C10">
      <w:pPr>
        <w:keepNext/>
        <w:keepLines/>
        <w:overflowPunct w:val="0"/>
        <w:autoSpaceDE w:val="0"/>
        <w:autoSpaceDN w:val="0"/>
        <w:adjustRightInd w:val="0"/>
        <w:spacing w:before="120"/>
        <w:ind w:left="1418" w:hanging="1418"/>
        <w:textAlignment w:val="baseline"/>
        <w:outlineLvl w:val="3"/>
        <w:rPr>
          <w:rFonts w:ascii="Arial" w:hAnsi="Arial"/>
          <w:noProof/>
          <w:lang w:eastAsia="ja-JP"/>
        </w:rPr>
      </w:pPr>
      <w:r w:rsidRPr="002C3EDC">
        <w:rPr>
          <w:rFonts w:ascii="Arial" w:hAnsi="Arial"/>
          <w:noProof/>
          <w:lang w:eastAsia="ja-JP"/>
        </w:rPr>
        <w:t>5.2.4.4</w:t>
      </w:r>
      <w:r w:rsidRPr="002C3EDC">
        <w:rPr>
          <w:rFonts w:ascii="Century" w:hAnsi="Century"/>
          <w:noProof/>
          <w:lang w:eastAsia="ja-JP"/>
        </w:rPr>
        <w:tab/>
      </w:r>
      <w:r w:rsidRPr="002C3EDC">
        <w:rPr>
          <w:rFonts w:ascii="Arial" w:hAnsi="Arial"/>
          <w:noProof/>
          <w:lang w:eastAsia="ja-JP"/>
        </w:rPr>
        <w:t>Cells with cell reservations, access restrictions or unsuitable for normal camping</w:t>
      </w:r>
    </w:p>
    <w:p w14:paraId="7C450969" w14:textId="77777777" w:rsidR="00F50C10" w:rsidRPr="002C3EDC" w:rsidRDefault="00F50C10" w:rsidP="00F50C10">
      <w:pPr>
        <w:overflowPunct w:val="0"/>
        <w:autoSpaceDE w:val="0"/>
        <w:autoSpaceDN w:val="0"/>
        <w:adjustRightInd w:val="0"/>
        <w:textAlignment w:val="baseline"/>
        <w:rPr>
          <w:noProof/>
          <w:lang w:eastAsia="ja-JP"/>
        </w:rPr>
      </w:pPr>
      <w:r w:rsidRPr="002C3EDC">
        <w:rPr>
          <w:noProof/>
          <w:lang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F86FF18" w14:textId="77777777" w:rsidR="00F50C10" w:rsidRPr="002C3EDC" w:rsidRDefault="00F50C10" w:rsidP="00F50C10">
      <w:pPr>
        <w:overflowPunct w:val="0"/>
        <w:autoSpaceDE w:val="0"/>
        <w:autoSpaceDN w:val="0"/>
        <w:adjustRightInd w:val="0"/>
        <w:textAlignment w:val="baseline"/>
        <w:rPr>
          <w:noProof/>
          <w:lang w:eastAsia="ja-JP"/>
        </w:rPr>
      </w:pPr>
      <w:r w:rsidRPr="002C3EDC">
        <w:rPr>
          <w:noProof/>
          <w:lang w:eastAsia="ja-JP"/>
        </w:rPr>
        <w:t>If that cell and other cells have to be excluded from the candidate list, as stated in clause 5.3.1, the UE shall not consider these as candidates for cell reselection. This limitation shall be removed when the highest ranked cell changes.</w:t>
      </w:r>
    </w:p>
    <w:p w14:paraId="78F548F5" w14:textId="77777777" w:rsidR="00F50C10" w:rsidRPr="002C3EDC" w:rsidRDefault="00F50C10" w:rsidP="00F50C10">
      <w:pPr>
        <w:overflowPunct w:val="0"/>
        <w:autoSpaceDE w:val="0"/>
        <w:autoSpaceDN w:val="0"/>
        <w:adjustRightInd w:val="0"/>
        <w:textAlignment w:val="baseline"/>
        <w:rPr>
          <w:noProof/>
          <w:lang w:eastAsia="ja-JP"/>
        </w:rPr>
      </w:pPr>
      <w:r w:rsidRPr="002C3EDC">
        <w:rPr>
          <w:noProof/>
          <w:lang w:eastAsia="ja-JP"/>
        </w:rPr>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2C3EDC">
        <w:rPr>
          <w:i/>
          <w:iCs/>
          <w:noProof/>
          <w:lang w:eastAsia="ja-JP"/>
        </w:rPr>
        <w:t>any cell selection</w:t>
      </w:r>
      <w:r w:rsidRPr="002C3EDC">
        <w:rPr>
          <w:noProof/>
          <w:lang w:eastAsia="ja-JP"/>
        </w:rPr>
        <w:t>, any limitation shall be removed. If the UE is redirected under E-UTRAN control to a frequency for which the timer is running, any limitation on that frequency shall be removed.</w:t>
      </w:r>
    </w:p>
    <w:p w14:paraId="74FCC7FA" w14:textId="77777777" w:rsidR="00F50C10" w:rsidRPr="002C3EDC" w:rsidRDefault="00F50C10" w:rsidP="00F50C10">
      <w:pPr>
        <w:overflowPunct w:val="0"/>
        <w:autoSpaceDE w:val="0"/>
        <w:autoSpaceDN w:val="0"/>
        <w:adjustRightInd w:val="0"/>
        <w:textAlignment w:val="baseline"/>
        <w:rPr>
          <w:noProof/>
          <w:lang w:eastAsia="ja-JP"/>
        </w:rPr>
      </w:pPr>
      <w:r w:rsidRPr="002C3EDC">
        <w:rPr>
          <w:noProof/>
          <w:lang w:eastAsia="ja-JP"/>
        </w:rP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2C3EDC">
        <w:rPr>
          <w:noProof/>
          <w:lang w:eastAsia="ko-KR"/>
        </w:rPr>
        <w:t xml:space="preserve">defined in the TS 25.304 [8]. </w:t>
      </w:r>
      <w:r w:rsidRPr="002C3EDC">
        <w:rPr>
          <w:noProof/>
          <w:lang w:eastAsia="ja-JP"/>
        </w:rPr>
        <w:t xml:space="preserve">In case of NR further requirements are </w:t>
      </w:r>
      <w:r w:rsidRPr="002C3EDC">
        <w:rPr>
          <w:noProof/>
          <w:lang w:eastAsia="ko-KR"/>
        </w:rPr>
        <w:t xml:space="preserve">defined in the TS 38.304 [38]. </w:t>
      </w:r>
      <w:r w:rsidRPr="002C3EDC">
        <w:rPr>
          <w:noProof/>
          <w:lang w:eastAsia="ja-JP"/>
        </w:rPr>
        <w:t xml:space="preserve">If the UE enters into state </w:t>
      </w:r>
      <w:r w:rsidRPr="002C3EDC">
        <w:rPr>
          <w:i/>
          <w:iCs/>
          <w:noProof/>
          <w:lang w:eastAsia="ja-JP"/>
        </w:rPr>
        <w:t>any cell selection</w:t>
      </w:r>
      <w:r w:rsidRPr="002C3EDC">
        <w:rPr>
          <w:noProof/>
          <w:lang w:eastAsia="ja-JP"/>
        </w:rPr>
        <w:t>, any limitation shall be removed. If the UE is redirected under E-UTRAN control to a frequency for which the timer is running, any limitation on that frequency shall be removed.</w:t>
      </w:r>
    </w:p>
    <w:p w14:paraId="2090AE18" w14:textId="77777777" w:rsidR="00F50C10" w:rsidRDefault="00F50C10" w:rsidP="00F50C10">
      <w:pPr>
        <w:overflowPunct w:val="0"/>
        <w:autoSpaceDE w:val="0"/>
        <w:autoSpaceDN w:val="0"/>
        <w:adjustRightInd w:val="0"/>
        <w:textAlignment w:val="baseline"/>
        <w:rPr>
          <w:noProof/>
        </w:rPr>
      </w:pPr>
      <w:r w:rsidRPr="002C3EDC">
        <w:rPr>
          <w:noProof/>
          <w:lang w:eastAsia="ja-JP"/>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69739453" w14:textId="3E846CEE" w:rsidR="00F50C10" w:rsidRPr="00D77F9E" w:rsidRDefault="00F50C10" w:rsidP="00F50C10">
      <w:pPr>
        <w:overflowPunct w:val="0"/>
        <w:autoSpaceDE w:val="0"/>
        <w:autoSpaceDN w:val="0"/>
        <w:adjustRightInd w:val="0"/>
        <w:jc w:val="both"/>
        <w:textAlignment w:val="baseline"/>
        <w:rPr>
          <w:noProof/>
        </w:rPr>
      </w:pPr>
      <w:r w:rsidRPr="00882FE9">
        <w:rPr>
          <w:color w:val="FF0000"/>
          <w:u w:val="single"/>
        </w:rPr>
        <w:t>For a</w:t>
      </w:r>
      <w:r>
        <w:rPr>
          <w:color w:val="FF0000"/>
          <w:u w:val="single"/>
        </w:rPr>
        <w:t>n</w:t>
      </w:r>
      <w:r w:rsidRPr="00882FE9">
        <w:rPr>
          <w:color w:val="FF0000"/>
          <w:u w:val="single"/>
        </w:rPr>
        <w:t xml:space="preserve"> S&amp;F Satellite operation capable UE, </w:t>
      </w:r>
      <w:r w:rsidRPr="00882FE9">
        <w:rPr>
          <w:noProof/>
          <w:color w:val="FF0000"/>
          <w:u w:val="single"/>
          <w:lang w:eastAsia="ja-JP"/>
        </w:rPr>
        <w:t>if the highest ranked cell or best cell according to absolute priority reselection rules is an intra-frequency or inter-frequency cell operating in S&amp;F mode</w:t>
      </w:r>
      <w:r w:rsidRPr="00882FE9">
        <w:rPr>
          <w:rFonts w:hint="eastAsia"/>
          <w:noProof/>
          <w:color w:val="FF0000"/>
          <w:u w:val="single"/>
        </w:rPr>
        <w:t xml:space="preserve"> </w:t>
      </w:r>
      <w:r w:rsidRPr="00882FE9">
        <w:rPr>
          <w:noProof/>
          <w:color w:val="FF0000"/>
          <w:u w:val="single"/>
          <w:lang w:eastAsia="ja-JP"/>
        </w:rPr>
        <w:t xml:space="preserve">which is not suitable due to </w:t>
      </w:r>
      <w:r>
        <w:rPr>
          <w:rFonts w:eastAsiaTheme="minorEastAsia"/>
          <w:noProof/>
          <w:color w:val="FF0000"/>
          <w:u w:val="single"/>
        </w:rPr>
        <w:t>upper layers indicating that NAS procedures cannot be initiated in this cell</w:t>
      </w:r>
      <w:r w:rsidRPr="00882FE9">
        <w:rPr>
          <w:rFonts w:hint="eastAsia"/>
          <w:noProof/>
          <w:color w:val="FF0000"/>
          <w:u w:val="single"/>
        </w:rPr>
        <w:t>,</w:t>
      </w:r>
      <w:r w:rsidRPr="00882FE9">
        <w:rPr>
          <w:noProof/>
          <w:color w:val="FF0000"/>
          <w:u w:val="single"/>
          <w:lang w:eastAsia="ja-JP"/>
        </w:rPr>
        <w:t xml:space="preserve"> the UE </w:t>
      </w:r>
      <w:r w:rsidRPr="00882FE9">
        <w:rPr>
          <w:rFonts w:hint="eastAsia"/>
          <w:noProof/>
          <w:color w:val="FF0000"/>
          <w:u w:val="single"/>
        </w:rPr>
        <w:t xml:space="preserve">may </w:t>
      </w:r>
      <w:r w:rsidRPr="00882FE9">
        <w:rPr>
          <w:noProof/>
          <w:color w:val="FF0000"/>
          <w:u w:val="single"/>
          <w:lang w:eastAsia="ja-JP"/>
        </w:rPr>
        <w:t>not consider this cell as candidate for reselection</w:t>
      </w:r>
      <w:r>
        <w:rPr>
          <w:noProof/>
          <w:color w:val="FF0000"/>
          <w:u w:val="single"/>
          <w:lang w:eastAsia="ja-JP"/>
        </w:rPr>
        <w:t xml:space="preserve"> as long as the upper layers indication applies</w:t>
      </w:r>
      <w:r w:rsidRPr="00882FE9">
        <w:rPr>
          <w:noProof/>
          <w:color w:val="FF0000"/>
          <w:u w:val="single"/>
          <w:lang w:eastAsia="ja-JP"/>
        </w:rPr>
        <w:t>.</w:t>
      </w:r>
      <w:bookmarkStart w:id="8" w:name="_Annex_B:_TP"/>
      <w:bookmarkEnd w:id="8"/>
    </w:p>
    <w:p w14:paraId="290FC9C5" w14:textId="77777777" w:rsidR="00565A65" w:rsidRPr="00503407" w:rsidRDefault="00565A65" w:rsidP="00565A65">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p w14:paraId="2F933A8B" w14:textId="77777777" w:rsidR="00F50C10" w:rsidRDefault="00F50C10" w:rsidP="00F50C10">
      <w:pPr>
        <w:widowControl w:val="0"/>
        <w:pBdr>
          <w:top w:val="nil"/>
          <w:left w:val="nil"/>
          <w:bottom w:val="nil"/>
          <w:right w:val="nil"/>
          <w:between w:val="nil"/>
        </w:pBdr>
        <w:jc w:val="both"/>
        <w:rPr>
          <w:rFonts w:ascii="Arial" w:eastAsia="Arial" w:hAnsi="Arial" w:cs="Arial"/>
          <w:color w:val="000000"/>
        </w:rPr>
      </w:pPr>
    </w:p>
    <w:p w14:paraId="3E39A86F" w14:textId="77777777" w:rsidR="00F50C10" w:rsidRDefault="00F50C10" w:rsidP="00F50C10">
      <w:pPr>
        <w:jc w:val="both"/>
      </w:pPr>
    </w:p>
    <w:p w14:paraId="287C7CF2" w14:textId="77777777" w:rsidR="00533023" w:rsidRDefault="00533023">
      <w:pPr>
        <w:jc w:val="both"/>
      </w:pPr>
    </w:p>
    <w:sectPr w:rsidR="00533023">
      <w:pgSz w:w="11907" w:h="16840"/>
      <w:pgMar w:top="1416" w:right="1133" w:bottom="1133" w:left="1133" w:header="850" w:footer="34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464"/>
    <w:multiLevelType w:val="multilevel"/>
    <w:tmpl w:val="447239B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C790E21"/>
    <w:multiLevelType w:val="hybridMultilevel"/>
    <w:tmpl w:val="831EBDA0"/>
    <w:lvl w:ilvl="0" w:tplc="04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E821B7C"/>
    <w:multiLevelType w:val="multilevel"/>
    <w:tmpl w:val="37503F8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1FCD2FAB"/>
    <w:multiLevelType w:val="multilevel"/>
    <w:tmpl w:val="E9D660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46577D1"/>
    <w:multiLevelType w:val="multilevel"/>
    <w:tmpl w:val="B162B0E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11076D7"/>
    <w:multiLevelType w:val="hybridMultilevel"/>
    <w:tmpl w:val="AE2E8F1C"/>
    <w:lvl w:ilvl="0" w:tplc="12546EA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0A5FDF"/>
    <w:multiLevelType w:val="multilevel"/>
    <w:tmpl w:val="5AF27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61D27FB"/>
    <w:multiLevelType w:val="hybridMultilevel"/>
    <w:tmpl w:val="41CA335A"/>
    <w:lvl w:ilvl="0" w:tplc="26D2AFE4">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B566F4"/>
    <w:multiLevelType w:val="multilevel"/>
    <w:tmpl w:val="E86E727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3BC66610"/>
    <w:multiLevelType w:val="hybridMultilevel"/>
    <w:tmpl w:val="AECE8018"/>
    <w:lvl w:ilvl="0" w:tplc="4F6C3BFC">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406F18"/>
    <w:multiLevelType w:val="multilevel"/>
    <w:tmpl w:val="7938FDE0"/>
    <w:lvl w:ilvl="0">
      <w:start w:val="1"/>
      <w:numFmt w:val="lowerRoman"/>
      <w:pStyle w:val="ListBullet"/>
      <w:lvlText w:val="%1)"/>
      <w:lvlJc w:val="left"/>
      <w:pPr>
        <w:ind w:left="1080" w:hanging="720"/>
      </w:pPr>
    </w:lvl>
    <w:lvl w:ilvl="1">
      <w:start w:val="1"/>
      <w:numFmt w:val="bullet"/>
      <w:lvlText w:val="o"/>
      <w:lvlJc w:val="left"/>
      <w:pPr>
        <w:ind w:left="1440" w:hanging="360"/>
      </w:pPr>
      <w:rPr>
        <w:rFonts w:ascii="Courier New" w:eastAsia="Courier New" w:hAnsi="Courier New" w:cs="Courier New"/>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6F23F7"/>
    <w:multiLevelType w:val="hybridMultilevel"/>
    <w:tmpl w:val="CDAE3824"/>
    <w:lvl w:ilvl="0" w:tplc="DE260FD6">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4B4650"/>
    <w:multiLevelType w:val="multilevel"/>
    <w:tmpl w:val="5DA4D1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295543F"/>
    <w:multiLevelType w:val="multilevel"/>
    <w:tmpl w:val="6F00EBC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54712B5B"/>
    <w:multiLevelType w:val="hybridMultilevel"/>
    <w:tmpl w:val="09B4ABCA"/>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086F7D"/>
    <w:multiLevelType w:val="hybridMultilevel"/>
    <w:tmpl w:val="A3CEA4A4"/>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2C3D29"/>
    <w:multiLevelType w:val="multilevel"/>
    <w:tmpl w:val="2076DA7A"/>
    <w:lvl w:ilvl="0">
      <w:start w:val="1"/>
      <w:numFmt w:val="decimal"/>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9560CF"/>
    <w:multiLevelType w:val="multilevel"/>
    <w:tmpl w:val="57F23A2C"/>
    <w:lvl w:ilvl="0">
      <w:start w:val="1"/>
      <w:numFmt w:val="decimal"/>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B7C08ED"/>
    <w:multiLevelType w:val="multilevel"/>
    <w:tmpl w:val="B162B0E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711222440">
    <w:abstractNumId w:val="6"/>
  </w:num>
  <w:num w:numId="2" w16cid:durableId="254100050">
    <w:abstractNumId w:val="17"/>
  </w:num>
  <w:num w:numId="3" w16cid:durableId="786654484">
    <w:abstractNumId w:val="2"/>
  </w:num>
  <w:num w:numId="4" w16cid:durableId="1417432531">
    <w:abstractNumId w:val="12"/>
  </w:num>
  <w:num w:numId="5" w16cid:durableId="1099644758">
    <w:abstractNumId w:val="3"/>
  </w:num>
  <w:num w:numId="6" w16cid:durableId="1618877651">
    <w:abstractNumId w:val="10"/>
  </w:num>
  <w:num w:numId="7" w16cid:durableId="776408340">
    <w:abstractNumId w:val="4"/>
  </w:num>
  <w:num w:numId="8" w16cid:durableId="1181431002">
    <w:abstractNumId w:val="0"/>
  </w:num>
  <w:num w:numId="9" w16cid:durableId="1418942108">
    <w:abstractNumId w:val="8"/>
  </w:num>
  <w:num w:numId="10" w16cid:durableId="1963999619">
    <w:abstractNumId w:val="18"/>
  </w:num>
  <w:num w:numId="11" w16cid:durableId="1329792143">
    <w:abstractNumId w:val="13"/>
  </w:num>
  <w:num w:numId="12" w16cid:durableId="47073910">
    <w:abstractNumId w:val="14"/>
  </w:num>
  <w:num w:numId="13" w16cid:durableId="287468474">
    <w:abstractNumId w:val="5"/>
  </w:num>
  <w:num w:numId="14" w16cid:durableId="626200205">
    <w:abstractNumId w:val="15"/>
  </w:num>
  <w:num w:numId="15" w16cid:durableId="307124960">
    <w:abstractNumId w:val="1"/>
  </w:num>
  <w:num w:numId="16" w16cid:durableId="1639720381">
    <w:abstractNumId w:val="11"/>
  </w:num>
  <w:num w:numId="17" w16cid:durableId="20013039">
    <w:abstractNumId w:val="7"/>
  </w:num>
  <w:num w:numId="18" w16cid:durableId="212814256">
    <w:abstractNumId w:val="9"/>
  </w:num>
  <w:num w:numId="19" w16cid:durableId="15572830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23"/>
    <w:rsid w:val="0004435E"/>
    <w:rsid w:val="000A71A9"/>
    <w:rsid w:val="000C664A"/>
    <w:rsid w:val="001138CF"/>
    <w:rsid w:val="0017614E"/>
    <w:rsid w:val="001B284B"/>
    <w:rsid w:val="001B47DC"/>
    <w:rsid w:val="001B740F"/>
    <w:rsid w:val="0020513B"/>
    <w:rsid w:val="002F28EA"/>
    <w:rsid w:val="00307FD2"/>
    <w:rsid w:val="0031491F"/>
    <w:rsid w:val="00357E83"/>
    <w:rsid w:val="003775E0"/>
    <w:rsid w:val="00385F7E"/>
    <w:rsid w:val="003A1678"/>
    <w:rsid w:val="00410F65"/>
    <w:rsid w:val="0046498B"/>
    <w:rsid w:val="004C473D"/>
    <w:rsid w:val="004C7F58"/>
    <w:rsid w:val="005020F2"/>
    <w:rsid w:val="00533023"/>
    <w:rsid w:val="00565A65"/>
    <w:rsid w:val="00682845"/>
    <w:rsid w:val="0069454A"/>
    <w:rsid w:val="0073247C"/>
    <w:rsid w:val="00752592"/>
    <w:rsid w:val="00765400"/>
    <w:rsid w:val="00790BBC"/>
    <w:rsid w:val="007C2019"/>
    <w:rsid w:val="007C6E2E"/>
    <w:rsid w:val="008356DF"/>
    <w:rsid w:val="008B6370"/>
    <w:rsid w:val="008C6C40"/>
    <w:rsid w:val="008D7259"/>
    <w:rsid w:val="008F5779"/>
    <w:rsid w:val="0091438A"/>
    <w:rsid w:val="00936EF1"/>
    <w:rsid w:val="009409A9"/>
    <w:rsid w:val="00972257"/>
    <w:rsid w:val="009F2360"/>
    <w:rsid w:val="00A50B88"/>
    <w:rsid w:val="00AA5D6E"/>
    <w:rsid w:val="00B8699C"/>
    <w:rsid w:val="00B9439A"/>
    <w:rsid w:val="00C179F3"/>
    <w:rsid w:val="00C27B2D"/>
    <w:rsid w:val="00C61FD3"/>
    <w:rsid w:val="00CA30C3"/>
    <w:rsid w:val="00CC1626"/>
    <w:rsid w:val="00D13F6E"/>
    <w:rsid w:val="00D15C2B"/>
    <w:rsid w:val="00DB42E9"/>
    <w:rsid w:val="00DD129F"/>
    <w:rsid w:val="00DD688E"/>
    <w:rsid w:val="00E47188"/>
    <w:rsid w:val="00E62DE6"/>
    <w:rsid w:val="00E7323C"/>
    <w:rsid w:val="00E73879"/>
    <w:rsid w:val="00EE5945"/>
    <w:rsid w:val="00F50C10"/>
    <w:rsid w:val="00F6180F"/>
    <w:rsid w:val="00FA187B"/>
    <w:rsid w:val="00FC1EB6"/>
    <w:rsid w:val="00FF00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F76A8"/>
  <w15:docId w15:val="{0451C1D1-BAEA-420C-8B77-020FDBF6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s-E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paragraph" w:styleId="Heading7">
    <w:name w:val="heading 7"/>
    <w:basedOn w:val="H6"/>
    <w:next w:val="Normal"/>
    <w:qFormat/>
    <w:pPr>
      <w:outlineLvl w:val="6"/>
    </w:pPr>
  </w:style>
  <w:style w:type="paragraph" w:styleId="Heading8">
    <w:name w:val="heading 8"/>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spacing w:after="0"/>
    </w:pPr>
    <w:rPr>
      <w:rFonts w:ascii="Calibri" w:eastAsia="Calibri" w:hAnsi="Calibri" w:cs="Calibri"/>
      <w:sz w:val="56"/>
      <w:szCs w:val="56"/>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paragraph" w:customStyle="1" w:styleId="H6">
    <w:name w:val="H6"/>
    <w:next w:val="Normal"/>
    <w:pPr>
      <w:ind w:left="1985" w:hanging="1985"/>
    </w:p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next w:val="Normal"/>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6"/>
      </w:numPr>
      <w:contextualSpacing/>
    </w:pPr>
  </w:style>
  <w:style w:type="paragraph" w:styleId="ListBullet2">
    <w:name w:val="List Bullet 2"/>
    <w:basedOn w:val="Normal"/>
    <w:rsid w:val="003F76B6"/>
    <w:pPr>
      <w:tabs>
        <w:tab w:val="num" w:pos="720"/>
      </w:tabs>
      <w:ind w:left="720" w:hanging="720"/>
      <w:contextualSpacing/>
    </w:pPr>
  </w:style>
  <w:style w:type="paragraph" w:styleId="ListBullet3">
    <w:name w:val="List Bullet 3"/>
    <w:basedOn w:val="Normal"/>
    <w:rsid w:val="003F76B6"/>
    <w:pPr>
      <w:tabs>
        <w:tab w:val="num" w:pos="720"/>
      </w:tabs>
      <w:ind w:left="720" w:hanging="720"/>
      <w:contextualSpacing/>
    </w:pPr>
  </w:style>
  <w:style w:type="paragraph" w:styleId="ListBullet4">
    <w:name w:val="List Bullet 4"/>
    <w:basedOn w:val="Normal"/>
    <w:rsid w:val="003F76B6"/>
    <w:pPr>
      <w:tabs>
        <w:tab w:val="num" w:pos="720"/>
      </w:tabs>
      <w:ind w:left="720" w:hanging="720"/>
      <w:contextualSpacing/>
    </w:pPr>
  </w:style>
  <w:style w:type="paragraph" w:styleId="ListBullet5">
    <w:name w:val="List Bullet 5"/>
    <w:basedOn w:val="Normal"/>
    <w:rsid w:val="003F76B6"/>
    <w:pPr>
      <w:tabs>
        <w:tab w:val="num" w:pos="720"/>
      </w:tabs>
      <w:ind w:left="720" w:hanging="720"/>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tabs>
        <w:tab w:val="num" w:pos="720"/>
      </w:tabs>
      <w:ind w:left="720" w:hanging="720"/>
      <w:contextualSpacing/>
    </w:pPr>
  </w:style>
  <w:style w:type="paragraph" w:styleId="ListNumber2">
    <w:name w:val="List Number 2"/>
    <w:basedOn w:val="Normal"/>
    <w:rsid w:val="003F76B6"/>
    <w:pPr>
      <w:tabs>
        <w:tab w:val="num" w:pos="720"/>
      </w:tabs>
      <w:ind w:left="720" w:hanging="720"/>
      <w:contextualSpacing/>
    </w:pPr>
  </w:style>
  <w:style w:type="paragraph" w:styleId="ListNumber3">
    <w:name w:val="List Number 3"/>
    <w:basedOn w:val="Normal"/>
    <w:rsid w:val="003F76B6"/>
    <w:pPr>
      <w:tabs>
        <w:tab w:val="num" w:pos="720"/>
      </w:tabs>
      <w:ind w:left="720" w:hanging="720"/>
      <w:contextualSpacing/>
    </w:pPr>
  </w:style>
  <w:style w:type="paragraph" w:styleId="ListNumber4">
    <w:name w:val="List Number 4"/>
    <w:basedOn w:val="Normal"/>
    <w:rsid w:val="003F76B6"/>
    <w:pPr>
      <w:tabs>
        <w:tab w:val="num" w:pos="720"/>
      </w:tabs>
      <w:ind w:left="720" w:hanging="720"/>
      <w:contextualSpacing/>
    </w:pPr>
  </w:style>
  <w:style w:type="paragraph" w:styleId="ListNumber5">
    <w:name w:val="List Number 5"/>
    <w:basedOn w:val="Normal"/>
    <w:rsid w:val="003F76B6"/>
    <w:pPr>
      <w:tabs>
        <w:tab w:val="num" w:pos="720"/>
      </w:tabs>
      <w:ind w:left="720" w:hanging="720"/>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character" w:customStyle="1" w:styleId="SubttuloCar">
    <w:name w:val="Subtítulo Car"/>
    <w:basedOn w:val="DefaultParagraphFont"/>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character" w:customStyle="1" w:styleId="TtuloCar">
    <w:name w:val="Título Car"/>
    <w:basedOn w:val="DefaultParagraphFont"/>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next w:val="Normal"/>
    <w:uiPriority w:val="39"/>
    <w:semiHidden/>
    <w:unhideWhenUsed/>
    <w:qFormat/>
    <w:rsid w:val="003F76B6"/>
    <w:pPr>
      <w:spacing w:after="0"/>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Ttulo2Car">
    <w:name w:val="Título 2 Car"/>
    <w:basedOn w:val="DefaultParagraphFont"/>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 w:type="paragraph" w:customStyle="1" w:styleId="Doc-text2">
    <w:name w:val="Doc-text2"/>
    <w:basedOn w:val="Normal"/>
    <w:link w:val="Doc-text2Char"/>
    <w:qFormat/>
    <w:rsid w:val="00AA4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48B0"/>
    <w:rPr>
      <w:rFonts w:ascii="Arial" w:eastAsia="MS Mincho" w:hAnsi="Arial"/>
      <w:szCs w:val="24"/>
    </w:rPr>
  </w:style>
  <w:style w:type="character" w:styleId="Mention">
    <w:name w:val="Mention"/>
    <w:basedOn w:val="DefaultParagraphFont"/>
    <w:uiPriority w:val="99"/>
    <w:unhideWhenUsed/>
    <w:rsid w:val="00AE0F85"/>
    <w:rPr>
      <w:color w:val="2B579A"/>
      <w:shd w:val="clear" w:color="auto" w:fill="E1DFDD"/>
    </w:rPr>
  </w:style>
  <w:style w:type="paragraph" w:customStyle="1" w:styleId="Comments">
    <w:name w:val="Comments"/>
    <w:basedOn w:val="Normal"/>
    <w:link w:val="CommentsChar"/>
    <w:qFormat/>
    <w:rsid w:val="00000445"/>
    <w:pPr>
      <w:spacing w:before="40" w:after="0"/>
    </w:pPr>
    <w:rPr>
      <w:rFonts w:ascii="Arial" w:eastAsia="MS Mincho" w:hAnsi="Arial"/>
      <w:i/>
      <w:sz w:val="18"/>
      <w:szCs w:val="24"/>
      <w:lang w:eastAsia="en-GB"/>
    </w:rPr>
  </w:style>
  <w:style w:type="character" w:customStyle="1" w:styleId="CommentsChar">
    <w:name w:val="Comments Char"/>
    <w:link w:val="Comments"/>
    <w:qFormat/>
    <w:rsid w:val="00000445"/>
    <w:rPr>
      <w:rFonts w:ascii="Arial" w:eastAsia="MS Mincho" w:hAnsi="Arial"/>
      <w:i/>
      <w:sz w:val="18"/>
      <w:szCs w:val="24"/>
    </w:rPr>
  </w:style>
  <w:style w:type="paragraph" w:customStyle="1" w:styleId="Reference">
    <w:name w:val="Reference"/>
    <w:basedOn w:val="BodyText"/>
    <w:rsid w:val="00A957DF"/>
    <w:pPr>
      <w:widowControl w:val="0"/>
      <w:tabs>
        <w:tab w:val="num" w:pos="720"/>
      </w:tabs>
      <w:ind w:left="720" w:hanging="720"/>
      <w:jc w:val="both"/>
    </w:pPr>
    <w:rPr>
      <w:rFonts w:ascii="Arial" w:eastAsiaTheme="minorEastAsia" w:hAnsi="Arial" w:cstheme="minorBidi"/>
      <w:kern w:val="2"/>
      <w:sz w:val="21"/>
      <w:szCs w:val="22"/>
      <w:lang w:val="en-US" w:eastAsia="zh-CN"/>
    </w:rPr>
  </w:style>
  <w:style w:type="paragraph" w:styleId="Subtitle">
    <w:name w:val="Subtitle"/>
    <w:basedOn w:val="Normal"/>
    <w:next w:val="Normal"/>
    <w:uiPriority w:val="11"/>
    <w:qFormat/>
    <w:pPr>
      <w:spacing w:after="160"/>
    </w:pPr>
    <w:rPr>
      <w:rFonts w:ascii="Calibri" w:eastAsia="Calibri" w:hAnsi="Calibri" w:cs="Calibri"/>
      <w:color w:val="5A5A5A"/>
      <w:sz w:val="22"/>
      <w:szCs w:val="22"/>
    </w:rPr>
  </w:style>
  <w:style w:type="character" w:customStyle="1" w:styleId="NOChar">
    <w:name w:val="NO Char"/>
    <w:link w:val="NO"/>
    <w:rsid w:val="00FA18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KRYcl4AAjSRnR4aFy8S3BUbZiA==">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2142</Words>
  <Characters>12211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UPC</Company>
  <LinksUpToDate>false</LinksUpToDate>
  <CharactersWithSpaces>14325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Siva</dc:creator>
  <cp:lastModifiedBy>Siva Vakeesar</cp:lastModifiedBy>
  <cp:revision>2</cp:revision>
  <dcterms:created xsi:type="dcterms:W3CDTF">2025-11-07T09:31:00Z</dcterms:created>
  <dcterms:modified xsi:type="dcterms:W3CDTF">2025-11-07T09:31:00Z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5b4874fe-d30d-4710-8f76-ff3ad44dd9e7</vt:lpwstr>
  </property>
  <property fmtid="{D5CDD505-2E9C-101B-9397-08002B2CF9AE}" pid="4" name="MediaServiceImageTags">
    <vt:lpwstr/>
  </property>
  <property fmtid="{D5CDD505-2E9C-101B-9397-08002B2CF9AE}" pid="5" name="RelatedWis">
    <vt:lpwstr>RelatedWis</vt:lpwstr>
  </property>
</Properties>
</file>